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CE5CB4" w14:textId="53F2A651" w:rsidR="004A6149" w:rsidRPr="00EB398F" w:rsidRDefault="004A6149" w:rsidP="004A6149">
      <w:pPr>
        <w:jc w:val="center"/>
        <w:rPr>
          <w:rFonts w:ascii="Times New Roman" w:hAnsi="Times New Roman" w:cs="Times New Roman"/>
          <w:b/>
          <w:sz w:val="24"/>
          <w:szCs w:val="24"/>
        </w:rPr>
      </w:pPr>
      <w:r w:rsidRPr="00EB398F">
        <w:rPr>
          <w:rFonts w:ascii="Times New Roman" w:hAnsi="Times New Roman" w:cs="Times New Roman"/>
          <w:b/>
          <w:sz w:val="24"/>
          <w:szCs w:val="24"/>
        </w:rPr>
        <w:t>DOCKET NO. 48565</w:t>
      </w:r>
    </w:p>
    <w:p w14:paraId="0FC73BB6" w14:textId="77777777" w:rsidR="004A6149" w:rsidRPr="006A5677" w:rsidRDefault="004A6149" w:rsidP="004A6149">
      <w:pPr>
        <w:jc w:val="center"/>
        <w:rPr>
          <w:rFonts w:ascii="Times New Roman" w:hAnsi="Times New Roman" w:cs="Times New Roman"/>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630"/>
        <w:gridCol w:w="4315"/>
      </w:tblGrid>
      <w:tr w:rsidR="004A6149" w:rsidRPr="00B0448C" w14:paraId="3F29D1A5" w14:textId="77777777" w:rsidTr="000E204B">
        <w:trPr>
          <w:trHeight w:val="80"/>
        </w:trPr>
        <w:tc>
          <w:tcPr>
            <w:tcW w:w="4405" w:type="dxa"/>
          </w:tcPr>
          <w:p w14:paraId="694A722E" w14:textId="77777777" w:rsidR="004A6149" w:rsidRPr="00397021" w:rsidRDefault="004A6149" w:rsidP="000E204B">
            <w:pPr>
              <w:rPr>
                <w:rFonts w:ascii="Times New Roman" w:hAnsi="Times New Roman" w:cs="Times New Roman"/>
                <w:b/>
                <w:sz w:val="24"/>
                <w:szCs w:val="24"/>
              </w:rPr>
            </w:pPr>
            <w:r w:rsidRPr="006A5677">
              <w:rPr>
                <w:rFonts w:ascii="Times New Roman" w:hAnsi="Times New Roman" w:cs="Times New Roman"/>
                <w:b/>
                <w:sz w:val="24"/>
                <w:szCs w:val="24"/>
              </w:rPr>
              <w:t xml:space="preserve">APPLICATION OF AQUA TEXAS, </w:t>
            </w:r>
            <w:proofErr w:type="gramStart"/>
            <w:r w:rsidRPr="006A5677">
              <w:rPr>
                <w:rFonts w:ascii="Times New Roman" w:hAnsi="Times New Roman" w:cs="Times New Roman"/>
                <w:b/>
                <w:sz w:val="24"/>
                <w:szCs w:val="24"/>
              </w:rPr>
              <w:t>INC.</w:t>
            </w:r>
            <w:proofErr w:type="gramEnd"/>
            <w:r w:rsidRPr="006A5677">
              <w:rPr>
                <w:rFonts w:ascii="Times New Roman" w:hAnsi="Times New Roman" w:cs="Times New Roman"/>
                <w:b/>
                <w:sz w:val="24"/>
                <w:szCs w:val="24"/>
              </w:rPr>
              <w:t xml:space="preserve"> AND TOWN OF BUFFALO GAP FOR SALE, TRANSFER, OR MERGER OF FACILITIES AND CERTIFICATE RIGHTS IN TAYLOR COUNTY (GAP WATER SYSTEM)</w:t>
            </w:r>
          </w:p>
        </w:tc>
        <w:tc>
          <w:tcPr>
            <w:tcW w:w="630" w:type="dxa"/>
          </w:tcPr>
          <w:p w14:paraId="680B5056" w14:textId="77777777" w:rsidR="004A6149" w:rsidRPr="008406A5" w:rsidRDefault="004A6149" w:rsidP="000E204B">
            <w:pPr>
              <w:jc w:val="center"/>
              <w:rPr>
                <w:rFonts w:ascii="Times New Roman" w:hAnsi="Times New Roman" w:cs="Times New Roman"/>
                <w:b/>
                <w:sz w:val="24"/>
                <w:szCs w:val="24"/>
              </w:rPr>
            </w:pPr>
            <w:r w:rsidRPr="008406A5">
              <w:rPr>
                <w:rFonts w:ascii="Times New Roman" w:hAnsi="Times New Roman" w:cs="Times New Roman"/>
                <w:b/>
                <w:sz w:val="24"/>
                <w:szCs w:val="24"/>
              </w:rPr>
              <w:t>§</w:t>
            </w:r>
          </w:p>
          <w:p w14:paraId="1515D63A" w14:textId="77777777" w:rsidR="004A6149" w:rsidRPr="005E2DF0" w:rsidRDefault="004A6149" w:rsidP="000E204B">
            <w:pPr>
              <w:jc w:val="center"/>
              <w:rPr>
                <w:rFonts w:ascii="Times New Roman" w:hAnsi="Times New Roman" w:cs="Times New Roman"/>
                <w:b/>
                <w:sz w:val="24"/>
                <w:szCs w:val="24"/>
              </w:rPr>
            </w:pPr>
            <w:r w:rsidRPr="005E2DF0">
              <w:rPr>
                <w:rFonts w:ascii="Times New Roman" w:hAnsi="Times New Roman" w:cs="Times New Roman"/>
                <w:b/>
                <w:sz w:val="24"/>
                <w:szCs w:val="24"/>
              </w:rPr>
              <w:t>§</w:t>
            </w:r>
          </w:p>
          <w:p w14:paraId="01C82087" w14:textId="77777777" w:rsidR="004A6149" w:rsidRPr="00846A07" w:rsidRDefault="004A6149" w:rsidP="000E204B">
            <w:pPr>
              <w:jc w:val="center"/>
              <w:rPr>
                <w:rFonts w:ascii="Times New Roman" w:hAnsi="Times New Roman" w:cs="Times New Roman"/>
                <w:b/>
                <w:sz w:val="24"/>
                <w:szCs w:val="24"/>
              </w:rPr>
            </w:pPr>
            <w:r w:rsidRPr="00846A07">
              <w:rPr>
                <w:rFonts w:ascii="Times New Roman" w:hAnsi="Times New Roman" w:cs="Times New Roman"/>
                <w:b/>
                <w:sz w:val="24"/>
                <w:szCs w:val="24"/>
              </w:rPr>
              <w:t>§</w:t>
            </w:r>
          </w:p>
          <w:p w14:paraId="75948A05" w14:textId="77777777" w:rsidR="004A6149" w:rsidRPr="00E053DC" w:rsidRDefault="004A6149" w:rsidP="000E204B">
            <w:pPr>
              <w:jc w:val="center"/>
              <w:rPr>
                <w:rFonts w:ascii="Times New Roman" w:hAnsi="Times New Roman" w:cs="Times New Roman"/>
                <w:b/>
                <w:sz w:val="24"/>
                <w:szCs w:val="24"/>
              </w:rPr>
            </w:pPr>
            <w:r w:rsidRPr="00846A07">
              <w:rPr>
                <w:rFonts w:ascii="Times New Roman" w:hAnsi="Times New Roman" w:cs="Times New Roman"/>
                <w:b/>
                <w:sz w:val="24"/>
                <w:szCs w:val="24"/>
              </w:rPr>
              <w:t>§</w:t>
            </w:r>
          </w:p>
          <w:p w14:paraId="5E7FDDC0" w14:textId="77777777" w:rsidR="004A6149" w:rsidRPr="00D40751" w:rsidRDefault="004A6149" w:rsidP="000E204B">
            <w:pPr>
              <w:jc w:val="center"/>
              <w:rPr>
                <w:rFonts w:ascii="Times New Roman" w:hAnsi="Times New Roman" w:cs="Times New Roman"/>
                <w:b/>
                <w:sz w:val="24"/>
                <w:szCs w:val="24"/>
              </w:rPr>
            </w:pPr>
            <w:r w:rsidRPr="00D40751">
              <w:rPr>
                <w:rFonts w:ascii="Times New Roman" w:hAnsi="Times New Roman" w:cs="Times New Roman"/>
                <w:b/>
                <w:sz w:val="24"/>
                <w:szCs w:val="24"/>
              </w:rPr>
              <w:t>§</w:t>
            </w:r>
          </w:p>
          <w:p w14:paraId="0E191878" w14:textId="0E774525" w:rsidR="004A6149" w:rsidRPr="00113ED8" w:rsidRDefault="004A6149" w:rsidP="004A6149">
            <w:pPr>
              <w:jc w:val="center"/>
              <w:rPr>
                <w:rFonts w:ascii="Times New Roman" w:hAnsi="Times New Roman" w:cs="Times New Roman"/>
                <w:b/>
                <w:sz w:val="24"/>
                <w:szCs w:val="24"/>
              </w:rPr>
            </w:pPr>
            <w:r w:rsidRPr="00113ED8">
              <w:rPr>
                <w:rFonts w:ascii="Times New Roman" w:hAnsi="Times New Roman" w:cs="Times New Roman"/>
                <w:b/>
                <w:sz w:val="24"/>
                <w:szCs w:val="24"/>
              </w:rPr>
              <w:t>§</w:t>
            </w:r>
          </w:p>
        </w:tc>
        <w:tc>
          <w:tcPr>
            <w:tcW w:w="4315" w:type="dxa"/>
          </w:tcPr>
          <w:p w14:paraId="73CC6232" w14:textId="053CC44A" w:rsidR="004A6149" w:rsidRPr="00D443C8" w:rsidRDefault="004A6149" w:rsidP="000E204B">
            <w:pPr>
              <w:jc w:val="center"/>
              <w:rPr>
                <w:rFonts w:ascii="Times New Roman" w:hAnsi="Times New Roman" w:cs="Times New Roman"/>
                <w:b/>
                <w:sz w:val="24"/>
                <w:szCs w:val="24"/>
              </w:rPr>
            </w:pPr>
            <w:r w:rsidRPr="005A29A7">
              <w:rPr>
                <w:rFonts w:ascii="Times New Roman" w:hAnsi="Times New Roman" w:cs="Times New Roman"/>
                <w:b/>
                <w:sz w:val="24"/>
                <w:szCs w:val="24"/>
              </w:rPr>
              <w:t>PUBLIC UTILITY COMMIS</w:t>
            </w:r>
            <w:r w:rsidR="00016BE9" w:rsidRPr="00D443C8">
              <w:rPr>
                <w:rFonts w:ascii="Times New Roman" w:hAnsi="Times New Roman" w:cs="Times New Roman"/>
                <w:b/>
                <w:sz w:val="24"/>
                <w:szCs w:val="24"/>
              </w:rPr>
              <w:t>S</w:t>
            </w:r>
            <w:r w:rsidRPr="00D443C8">
              <w:rPr>
                <w:rFonts w:ascii="Times New Roman" w:hAnsi="Times New Roman" w:cs="Times New Roman"/>
                <w:b/>
                <w:sz w:val="24"/>
                <w:szCs w:val="24"/>
              </w:rPr>
              <w:t>ION</w:t>
            </w:r>
          </w:p>
          <w:p w14:paraId="02E0179F" w14:textId="77777777" w:rsidR="004A6149" w:rsidRPr="00D443C8" w:rsidRDefault="004A6149" w:rsidP="000E204B">
            <w:pPr>
              <w:jc w:val="center"/>
              <w:rPr>
                <w:rFonts w:ascii="Times New Roman" w:hAnsi="Times New Roman" w:cs="Times New Roman"/>
                <w:b/>
                <w:sz w:val="24"/>
                <w:szCs w:val="24"/>
              </w:rPr>
            </w:pPr>
          </w:p>
          <w:p w14:paraId="69F6E130" w14:textId="77777777" w:rsidR="004A6149" w:rsidRPr="00E31229" w:rsidRDefault="004A6149" w:rsidP="000E204B">
            <w:pPr>
              <w:jc w:val="center"/>
              <w:rPr>
                <w:rFonts w:ascii="Times New Roman" w:hAnsi="Times New Roman" w:cs="Times New Roman"/>
                <w:b/>
                <w:sz w:val="24"/>
                <w:szCs w:val="24"/>
              </w:rPr>
            </w:pPr>
            <w:r w:rsidRPr="00E31229">
              <w:rPr>
                <w:rFonts w:ascii="Times New Roman" w:hAnsi="Times New Roman" w:cs="Times New Roman"/>
                <w:b/>
                <w:sz w:val="24"/>
                <w:szCs w:val="24"/>
              </w:rPr>
              <w:t>OF TEXAS</w:t>
            </w:r>
          </w:p>
        </w:tc>
      </w:tr>
    </w:tbl>
    <w:p w14:paraId="1A4AD285" w14:textId="77777777" w:rsidR="004A6149" w:rsidRPr="00EB398F" w:rsidRDefault="004A6149" w:rsidP="00D67203">
      <w:pPr>
        <w:jc w:val="center"/>
        <w:rPr>
          <w:rFonts w:ascii="Times New Roman" w:hAnsi="Times New Roman" w:cs="Times New Roman"/>
          <w:b/>
          <w:sz w:val="24"/>
          <w:szCs w:val="24"/>
        </w:rPr>
      </w:pPr>
    </w:p>
    <w:p w14:paraId="3330790C" w14:textId="125D04E4" w:rsidR="00D67203" w:rsidRPr="00B0448C" w:rsidRDefault="00083CC9" w:rsidP="000F5D16">
      <w:pPr>
        <w:jc w:val="center"/>
        <w:rPr>
          <w:rFonts w:ascii="Times New Roman" w:hAnsi="Times New Roman" w:cs="Times New Roman"/>
          <w:b/>
          <w:sz w:val="24"/>
          <w:szCs w:val="24"/>
          <w:u w:val="single"/>
        </w:rPr>
      </w:pPr>
      <w:r w:rsidRPr="00B0448C">
        <w:rPr>
          <w:rFonts w:ascii="Times New Roman" w:hAnsi="Times New Roman" w:cs="Times New Roman"/>
          <w:b/>
          <w:sz w:val="24"/>
          <w:szCs w:val="24"/>
          <w:u w:val="single"/>
        </w:rPr>
        <w:t>PROPOSED NOTICE OF APPROVAL</w:t>
      </w:r>
    </w:p>
    <w:p w14:paraId="02640FCF" w14:textId="53BF24B5" w:rsidR="00D67203" w:rsidRPr="00B0448C" w:rsidRDefault="00D67203" w:rsidP="00D67203">
      <w:pPr>
        <w:jc w:val="center"/>
        <w:rPr>
          <w:rFonts w:ascii="Times New Roman" w:hAnsi="Times New Roman" w:cs="Times New Roman"/>
          <w:b/>
          <w:sz w:val="24"/>
          <w:szCs w:val="24"/>
        </w:rPr>
      </w:pPr>
    </w:p>
    <w:p w14:paraId="2F3999FB" w14:textId="4DDAA3BE" w:rsidR="000F5D16" w:rsidRPr="00B0448C" w:rsidRDefault="000F5D16" w:rsidP="000F5D16">
      <w:pPr>
        <w:spacing w:line="480" w:lineRule="auto"/>
        <w:ind w:firstLine="720"/>
        <w:jc w:val="both"/>
        <w:rPr>
          <w:rFonts w:ascii="Times New Roman" w:hAnsi="Times New Roman" w:cs="Times New Roman"/>
          <w:sz w:val="24"/>
          <w:szCs w:val="24"/>
        </w:rPr>
      </w:pPr>
      <w:r w:rsidRPr="00B0448C">
        <w:rPr>
          <w:rFonts w:ascii="Times New Roman" w:hAnsi="Times New Roman" w:cs="Times New Roman"/>
          <w:sz w:val="24"/>
          <w:szCs w:val="24"/>
        </w:rPr>
        <w:t xml:space="preserve">This </w:t>
      </w:r>
      <w:r w:rsidR="00465375">
        <w:rPr>
          <w:rFonts w:ascii="Times New Roman" w:hAnsi="Times New Roman" w:cs="Times New Roman"/>
          <w:sz w:val="24"/>
          <w:szCs w:val="24"/>
        </w:rPr>
        <w:t>Notice of Approval</w:t>
      </w:r>
      <w:r w:rsidRPr="00B0448C">
        <w:rPr>
          <w:rFonts w:ascii="Times New Roman" w:hAnsi="Times New Roman" w:cs="Times New Roman"/>
          <w:sz w:val="24"/>
          <w:szCs w:val="24"/>
        </w:rPr>
        <w:t xml:space="preserve"> addresses the application of </w:t>
      </w:r>
      <w:r w:rsidR="00DD4A59" w:rsidRPr="00B0448C">
        <w:rPr>
          <w:rFonts w:ascii="Times New Roman" w:hAnsi="Times New Roman" w:cs="Times New Roman"/>
          <w:sz w:val="24"/>
          <w:szCs w:val="24"/>
        </w:rPr>
        <w:t>Aqua Texas, Inc. (Aqua) and the Town of Buffalo Gap (Town)</w:t>
      </w:r>
      <w:r w:rsidRPr="00B0448C">
        <w:rPr>
          <w:rFonts w:ascii="Times New Roman" w:hAnsi="Times New Roman" w:cs="Times New Roman"/>
          <w:sz w:val="24"/>
          <w:szCs w:val="24"/>
        </w:rPr>
        <w:t xml:space="preserve"> for the sale, transfer, or merger of facilities and certificate rights in Taylor County.</w:t>
      </w:r>
      <w:r w:rsidR="004C531D">
        <w:rPr>
          <w:rFonts w:ascii="Times New Roman" w:hAnsi="Times New Roman" w:cs="Times New Roman"/>
          <w:sz w:val="24"/>
          <w:szCs w:val="24"/>
        </w:rPr>
        <w:t xml:space="preserve"> The applicants seek to transfer </w:t>
      </w:r>
      <w:r w:rsidR="00B528B0">
        <w:rPr>
          <w:rFonts w:ascii="Times New Roman" w:hAnsi="Times New Roman" w:cs="Times New Roman"/>
          <w:sz w:val="24"/>
          <w:szCs w:val="24"/>
        </w:rPr>
        <w:t>the Gap Water System, public water system (</w:t>
      </w:r>
      <w:proofErr w:type="spellStart"/>
      <w:r w:rsidR="00B528B0" w:rsidRPr="00895346">
        <w:rPr>
          <w:rFonts w:ascii="Times New Roman" w:hAnsi="Times New Roman" w:cs="Times New Roman"/>
          <w:sz w:val="24"/>
          <w:szCs w:val="24"/>
        </w:rPr>
        <w:t>PWS</w:t>
      </w:r>
      <w:proofErr w:type="spellEnd"/>
      <w:r w:rsidR="00B528B0">
        <w:rPr>
          <w:rFonts w:ascii="Times New Roman" w:hAnsi="Times New Roman" w:cs="Times New Roman"/>
          <w:sz w:val="24"/>
          <w:szCs w:val="24"/>
        </w:rPr>
        <w:t>) number</w:t>
      </w:r>
      <w:r w:rsidR="00B528B0" w:rsidRPr="00895346">
        <w:rPr>
          <w:rFonts w:ascii="Times New Roman" w:hAnsi="Times New Roman" w:cs="Times New Roman"/>
          <w:sz w:val="24"/>
          <w:szCs w:val="24"/>
        </w:rPr>
        <w:t xml:space="preserve"> 2210023</w:t>
      </w:r>
      <w:r w:rsidR="00B528B0">
        <w:rPr>
          <w:rFonts w:ascii="Times New Roman" w:hAnsi="Times New Roman" w:cs="Times New Roman"/>
          <w:sz w:val="24"/>
          <w:szCs w:val="24"/>
        </w:rPr>
        <w:t xml:space="preserve">, </w:t>
      </w:r>
      <w:r w:rsidR="004C531D">
        <w:rPr>
          <w:rFonts w:ascii="Times New Roman" w:hAnsi="Times New Roman" w:cs="Times New Roman"/>
          <w:sz w:val="24"/>
          <w:szCs w:val="24"/>
        </w:rPr>
        <w:t>a</w:t>
      </w:r>
      <w:r w:rsidR="00B528B0">
        <w:rPr>
          <w:rFonts w:ascii="Times New Roman" w:hAnsi="Times New Roman" w:cs="Times New Roman"/>
          <w:sz w:val="24"/>
          <w:szCs w:val="24"/>
        </w:rPr>
        <w:t>nd the associated</w:t>
      </w:r>
      <w:r w:rsidR="004C531D">
        <w:rPr>
          <w:rFonts w:ascii="Times New Roman" w:hAnsi="Times New Roman" w:cs="Times New Roman"/>
          <w:sz w:val="24"/>
          <w:szCs w:val="24"/>
        </w:rPr>
        <w:t xml:space="preserve"> portion of Aqua’s</w:t>
      </w:r>
      <w:r w:rsidR="00B528B0">
        <w:rPr>
          <w:rFonts w:ascii="Times New Roman" w:hAnsi="Times New Roman" w:cs="Times New Roman"/>
          <w:sz w:val="24"/>
          <w:szCs w:val="24"/>
        </w:rPr>
        <w:t xml:space="preserve"> water service area to </w:t>
      </w:r>
      <w:r w:rsidR="00782C4F">
        <w:rPr>
          <w:rFonts w:ascii="Times New Roman" w:hAnsi="Times New Roman" w:cs="Times New Roman"/>
          <w:sz w:val="24"/>
          <w:szCs w:val="24"/>
        </w:rPr>
        <w:t xml:space="preserve">the </w:t>
      </w:r>
      <w:r w:rsidR="00B528B0">
        <w:rPr>
          <w:rFonts w:ascii="Times New Roman" w:hAnsi="Times New Roman" w:cs="Times New Roman"/>
          <w:sz w:val="24"/>
          <w:szCs w:val="24"/>
        </w:rPr>
        <w:t xml:space="preserve">Town. In addition, </w:t>
      </w:r>
      <w:r w:rsidR="00782C4F">
        <w:rPr>
          <w:rFonts w:ascii="Times New Roman" w:hAnsi="Times New Roman" w:cs="Times New Roman"/>
          <w:sz w:val="24"/>
          <w:szCs w:val="24"/>
        </w:rPr>
        <w:t xml:space="preserve">the </w:t>
      </w:r>
      <w:r w:rsidR="00B528B0">
        <w:rPr>
          <w:rFonts w:ascii="Times New Roman" w:hAnsi="Times New Roman" w:cs="Times New Roman"/>
          <w:sz w:val="24"/>
          <w:szCs w:val="24"/>
        </w:rPr>
        <w:t>Town</w:t>
      </w:r>
      <w:r w:rsidR="00465375">
        <w:rPr>
          <w:rFonts w:ascii="Times New Roman" w:hAnsi="Times New Roman" w:cs="Times New Roman"/>
          <w:sz w:val="24"/>
          <w:szCs w:val="24"/>
        </w:rPr>
        <w:t xml:space="preserve"> seeks to obtain a new water </w:t>
      </w:r>
      <w:proofErr w:type="spellStart"/>
      <w:r w:rsidR="00465375">
        <w:rPr>
          <w:rFonts w:ascii="Times New Roman" w:hAnsi="Times New Roman" w:cs="Times New Roman"/>
          <w:sz w:val="24"/>
          <w:szCs w:val="24"/>
        </w:rPr>
        <w:t>CCN</w:t>
      </w:r>
      <w:proofErr w:type="spellEnd"/>
      <w:r w:rsidR="00465375">
        <w:rPr>
          <w:rFonts w:ascii="Times New Roman" w:hAnsi="Times New Roman" w:cs="Times New Roman"/>
          <w:sz w:val="24"/>
          <w:szCs w:val="24"/>
        </w:rPr>
        <w:t xml:space="preserve">.  The Commission approves the transfer of the Gap Water System and the associated portion of Aqua’s service area to </w:t>
      </w:r>
      <w:r w:rsidR="00782C4F">
        <w:rPr>
          <w:rFonts w:ascii="Times New Roman" w:hAnsi="Times New Roman" w:cs="Times New Roman"/>
          <w:sz w:val="24"/>
          <w:szCs w:val="24"/>
        </w:rPr>
        <w:t xml:space="preserve">the </w:t>
      </w:r>
      <w:r w:rsidR="00465375">
        <w:rPr>
          <w:rFonts w:ascii="Times New Roman" w:hAnsi="Times New Roman" w:cs="Times New Roman"/>
          <w:sz w:val="24"/>
          <w:szCs w:val="24"/>
        </w:rPr>
        <w:t xml:space="preserve">Town.  The Commission also issues new water </w:t>
      </w:r>
      <w:proofErr w:type="spellStart"/>
      <w:r w:rsidR="00465375">
        <w:rPr>
          <w:rFonts w:ascii="Times New Roman" w:hAnsi="Times New Roman" w:cs="Times New Roman"/>
          <w:sz w:val="24"/>
          <w:szCs w:val="24"/>
        </w:rPr>
        <w:t>CCN</w:t>
      </w:r>
      <w:proofErr w:type="spellEnd"/>
      <w:r w:rsidR="00465375">
        <w:rPr>
          <w:rFonts w:ascii="Times New Roman" w:hAnsi="Times New Roman" w:cs="Times New Roman"/>
          <w:sz w:val="24"/>
          <w:szCs w:val="24"/>
        </w:rPr>
        <w:t xml:space="preserve"> number 13273 to </w:t>
      </w:r>
      <w:r w:rsidR="00782C4F">
        <w:rPr>
          <w:rFonts w:ascii="Times New Roman" w:hAnsi="Times New Roman" w:cs="Times New Roman"/>
          <w:sz w:val="24"/>
          <w:szCs w:val="24"/>
        </w:rPr>
        <w:t xml:space="preserve">the </w:t>
      </w:r>
      <w:r w:rsidR="00465375">
        <w:rPr>
          <w:rFonts w:ascii="Times New Roman" w:hAnsi="Times New Roman" w:cs="Times New Roman"/>
          <w:sz w:val="24"/>
          <w:szCs w:val="24"/>
        </w:rPr>
        <w:t xml:space="preserve">Town. </w:t>
      </w:r>
      <w:r w:rsidR="00B528B0">
        <w:rPr>
          <w:rFonts w:ascii="Times New Roman" w:hAnsi="Times New Roman" w:cs="Times New Roman"/>
          <w:sz w:val="24"/>
          <w:szCs w:val="24"/>
        </w:rPr>
        <w:t xml:space="preserve">  </w:t>
      </w:r>
      <w:r w:rsidR="004C531D">
        <w:rPr>
          <w:rFonts w:ascii="Times New Roman" w:hAnsi="Times New Roman" w:cs="Times New Roman"/>
          <w:sz w:val="24"/>
          <w:szCs w:val="24"/>
        </w:rPr>
        <w:t xml:space="preserve"> </w:t>
      </w:r>
      <w:r w:rsidRPr="00B0448C">
        <w:rPr>
          <w:rFonts w:ascii="Times New Roman" w:hAnsi="Times New Roman" w:cs="Times New Roman"/>
          <w:sz w:val="24"/>
          <w:szCs w:val="24"/>
        </w:rPr>
        <w:t xml:space="preserve"> </w:t>
      </w:r>
    </w:p>
    <w:p w14:paraId="42E5D611" w14:textId="3950A0C9" w:rsidR="00083CC9" w:rsidRPr="00B0448C" w:rsidRDefault="00083CC9" w:rsidP="00083CC9">
      <w:pPr>
        <w:spacing w:line="480" w:lineRule="auto"/>
        <w:jc w:val="center"/>
        <w:rPr>
          <w:rFonts w:ascii="Times New Roman" w:hAnsi="Times New Roman" w:cs="Times New Roman"/>
          <w:sz w:val="24"/>
          <w:szCs w:val="24"/>
        </w:rPr>
      </w:pPr>
      <w:r w:rsidRPr="00B0448C">
        <w:rPr>
          <w:rFonts w:ascii="Times New Roman" w:hAnsi="Times New Roman" w:cs="Times New Roman"/>
          <w:b/>
          <w:bCs/>
          <w:sz w:val="24"/>
          <w:szCs w:val="24"/>
        </w:rPr>
        <w:t xml:space="preserve">I. </w:t>
      </w:r>
      <w:r w:rsidR="00397021">
        <w:rPr>
          <w:rFonts w:ascii="Times New Roman" w:hAnsi="Times New Roman" w:cs="Times New Roman"/>
          <w:b/>
          <w:bCs/>
          <w:sz w:val="24"/>
          <w:szCs w:val="24"/>
        </w:rPr>
        <w:t>Findings of Fact</w:t>
      </w:r>
    </w:p>
    <w:p w14:paraId="1894105D" w14:textId="3CFC7080" w:rsidR="00083CC9" w:rsidRPr="00B0448C" w:rsidRDefault="000F5D16" w:rsidP="00D47718">
      <w:pPr>
        <w:spacing w:line="480" w:lineRule="auto"/>
        <w:ind w:firstLine="720"/>
        <w:jc w:val="both"/>
        <w:rPr>
          <w:rFonts w:ascii="Times New Roman" w:hAnsi="Times New Roman" w:cs="Times New Roman"/>
          <w:sz w:val="24"/>
          <w:szCs w:val="24"/>
        </w:rPr>
      </w:pPr>
      <w:r w:rsidRPr="00B0448C">
        <w:rPr>
          <w:rFonts w:ascii="Times New Roman" w:hAnsi="Times New Roman" w:cs="Times New Roman"/>
          <w:sz w:val="24"/>
          <w:szCs w:val="24"/>
        </w:rPr>
        <w:t>The Commission makes the following findings of fact.</w:t>
      </w:r>
    </w:p>
    <w:p w14:paraId="3B74C4E4" w14:textId="1A087FD4" w:rsidR="000F5D16" w:rsidRPr="00B0448C" w:rsidRDefault="000F5D16" w:rsidP="000F5D16">
      <w:pPr>
        <w:spacing w:line="480" w:lineRule="auto"/>
        <w:jc w:val="both"/>
        <w:rPr>
          <w:rFonts w:ascii="Times New Roman" w:hAnsi="Times New Roman" w:cs="Times New Roman"/>
          <w:sz w:val="24"/>
          <w:szCs w:val="24"/>
        </w:rPr>
      </w:pPr>
      <w:r w:rsidRPr="00B0448C">
        <w:rPr>
          <w:rFonts w:ascii="Times New Roman" w:hAnsi="Times New Roman" w:cs="Times New Roman"/>
          <w:b/>
          <w:bCs/>
          <w:i/>
          <w:iCs/>
          <w:sz w:val="24"/>
          <w:szCs w:val="24"/>
          <w:u w:val="single"/>
        </w:rPr>
        <w:t>Applicants</w:t>
      </w:r>
    </w:p>
    <w:p w14:paraId="531CBABC" w14:textId="414F5E5C" w:rsidR="000F5D16" w:rsidRPr="00EB398F" w:rsidRDefault="000F5D16" w:rsidP="0005435C">
      <w:pPr>
        <w:pStyle w:val="ListParagraph"/>
        <w:numPr>
          <w:ilvl w:val="0"/>
          <w:numId w:val="1"/>
        </w:numPr>
        <w:spacing w:line="480" w:lineRule="auto"/>
        <w:jc w:val="both"/>
        <w:rPr>
          <w:rFonts w:ascii="Times New Roman" w:hAnsi="Times New Roman" w:cs="Times New Roman"/>
          <w:sz w:val="24"/>
          <w:szCs w:val="24"/>
        </w:rPr>
      </w:pPr>
      <w:r w:rsidRPr="00E31229">
        <w:rPr>
          <w:rFonts w:ascii="Times New Roman" w:hAnsi="Times New Roman" w:cs="Times New Roman"/>
          <w:sz w:val="24"/>
          <w:szCs w:val="24"/>
        </w:rPr>
        <w:t>Aqua is a domestic for-profit corporation registered with the Texas Secretary of State under file number 0800304878.</w:t>
      </w:r>
    </w:p>
    <w:p w14:paraId="5263C6C1" w14:textId="1C5238BB" w:rsidR="0005435C" w:rsidRPr="00B0448C" w:rsidRDefault="00542A02" w:rsidP="0005435C">
      <w:pPr>
        <w:pStyle w:val="ListParagraph"/>
        <w:numPr>
          <w:ilvl w:val="0"/>
          <w:numId w:val="1"/>
        </w:numPr>
        <w:spacing w:line="480" w:lineRule="auto"/>
        <w:jc w:val="both"/>
        <w:rPr>
          <w:rFonts w:ascii="Times New Roman" w:hAnsi="Times New Roman" w:cs="Times New Roman"/>
          <w:sz w:val="24"/>
          <w:szCs w:val="24"/>
        </w:rPr>
      </w:pPr>
      <w:r w:rsidRPr="00B0448C">
        <w:rPr>
          <w:rFonts w:ascii="Times New Roman" w:hAnsi="Times New Roman" w:cs="Times New Roman"/>
          <w:sz w:val="24"/>
          <w:szCs w:val="24"/>
        </w:rPr>
        <w:t xml:space="preserve">Aqua is </w:t>
      </w:r>
      <w:r w:rsidR="005A29A7">
        <w:rPr>
          <w:rFonts w:ascii="Times New Roman" w:hAnsi="Times New Roman" w:cs="Times New Roman"/>
          <w:sz w:val="24"/>
          <w:szCs w:val="24"/>
        </w:rPr>
        <w:t xml:space="preserve">a </w:t>
      </w:r>
      <w:r w:rsidRPr="00B0448C">
        <w:rPr>
          <w:rFonts w:ascii="Times New Roman" w:hAnsi="Times New Roman" w:cs="Times New Roman"/>
          <w:sz w:val="24"/>
          <w:szCs w:val="24"/>
        </w:rPr>
        <w:t>wholly owned subsidiary of Essential Utilities, Inc., formerly known as Aqua America, Inc., a Pennsylvania corporation.</w:t>
      </w:r>
    </w:p>
    <w:p w14:paraId="6A298F8C" w14:textId="499AD847" w:rsidR="00542A02" w:rsidRPr="00B0448C" w:rsidRDefault="00542A02" w:rsidP="00542A02">
      <w:pPr>
        <w:pStyle w:val="ListParagraph"/>
        <w:numPr>
          <w:ilvl w:val="0"/>
          <w:numId w:val="1"/>
        </w:numPr>
        <w:spacing w:line="480" w:lineRule="auto"/>
        <w:jc w:val="both"/>
        <w:rPr>
          <w:rFonts w:ascii="Times New Roman" w:hAnsi="Times New Roman" w:cs="Times New Roman"/>
          <w:sz w:val="24"/>
          <w:szCs w:val="24"/>
        </w:rPr>
      </w:pPr>
      <w:r w:rsidRPr="00B0448C">
        <w:rPr>
          <w:rFonts w:ascii="Times New Roman" w:hAnsi="Times New Roman" w:cs="Times New Roman"/>
          <w:sz w:val="24"/>
          <w:szCs w:val="24"/>
        </w:rPr>
        <w:t>Aqua owns and operates various water and wastewater systems throughout the State of Texas</w:t>
      </w:r>
      <w:r w:rsidR="00397021">
        <w:rPr>
          <w:rFonts w:ascii="Times New Roman" w:hAnsi="Times New Roman" w:cs="Times New Roman"/>
          <w:sz w:val="24"/>
          <w:szCs w:val="24"/>
        </w:rPr>
        <w:t xml:space="preserve"> under water </w:t>
      </w:r>
      <w:proofErr w:type="spellStart"/>
      <w:r w:rsidR="00397021">
        <w:rPr>
          <w:rFonts w:ascii="Times New Roman" w:hAnsi="Times New Roman" w:cs="Times New Roman"/>
          <w:sz w:val="24"/>
          <w:szCs w:val="24"/>
        </w:rPr>
        <w:t>CCN</w:t>
      </w:r>
      <w:proofErr w:type="spellEnd"/>
      <w:r w:rsidR="00397021">
        <w:rPr>
          <w:rFonts w:ascii="Times New Roman" w:hAnsi="Times New Roman" w:cs="Times New Roman"/>
          <w:sz w:val="24"/>
          <w:szCs w:val="24"/>
        </w:rPr>
        <w:t xml:space="preserve"> number</w:t>
      </w:r>
      <w:r w:rsidR="004C531D">
        <w:rPr>
          <w:rFonts w:ascii="Times New Roman" w:hAnsi="Times New Roman" w:cs="Times New Roman"/>
          <w:sz w:val="24"/>
          <w:szCs w:val="24"/>
        </w:rPr>
        <w:t>s</w:t>
      </w:r>
      <w:r w:rsidR="00397021">
        <w:rPr>
          <w:rFonts w:ascii="Times New Roman" w:hAnsi="Times New Roman" w:cs="Times New Roman"/>
          <w:sz w:val="24"/>
          <w:szCs w:val="24"/>
        </w:rPr>
        <w:t xml:space="preserve"> </w:t>
      </w:r>
      <w:r w:rsidR="004C531D">
        <w:rPr>
          <w:rFonts w:ascii="Times New Roman" w:hAnsi="Times New Roman" w:cs="Times New Roman"/>
          <w:sz w:val="24"/>
          <w:szCs w:val="24"/>
        </w:rPr>
        <w:t xml:space="preserve">13201, 13203, and </w:t>
      </w:r>
      <w:r w:rsidR="00397021">
        <w:rPr>
          <w:rFonts w:ascii="Times New Roman" w:hAnsi="Times New Roman" w:cs="Times New Roman"/>
          <w:sz w:val="24"/>
          <w:szCs w:val="24"/>
        </w:rPr>
        <w:t xml:space="preserve">13254 and sewer </w:t>
      </w:r>
      <w:proofErr w:type="spellStart"/>
      <w:r w:rsidR="00397021">
        <w:rPr>
          <w:rFonts w:ascii="Times New Roman" w:hAnsi="Times New Roman" w:cs="Times New Roman"/>
          <w:sz w:val="24"/>
          <w:szCs w:val="24"/>
        </w:rPr>
        <w:t>CCN</w:t>
      </w:r>
      <w:proofErr w:type="spellEnd"/>
      <w:r w:rsidR="00397021">
        <w:rPr>
          <w:rFonts w:ascii="Times New Roman" w:hAnsi="Times New Roman" w:cs="Times New Roman"/>
          <w:sz w:val="24"/>
          <w:szCs w:val="24"/>
        </w:rPr>
        <w:t xml:space="preserve"> number</w:t>
      </w:r>
      <w:r w:rsidR="005A29A7">
        <w:rPr>
          <w:rFonts w:ascii="Times New Roman" w:hAnsi="Times New Roman" w:cs="Times New Roman"/>
          <w:sz w:val="24"/>
          <w:szCs w:val="24"/>
        </w:rPr>
        <w:t>s, 21059, 21065, and</w:t>
      </w:r>
      <w:r w:rsidR="00397021">
        <w:rPr>
          <w:rFonts w:ascii="Times New Roman" w:hAnsi="Times New Roman" w:cs="Times New Roman"/>
          <w:sz w:val="24"/>
          <w:szCs w:val="24"/>
        </w:rPr>
        <w:t xml:space="preserve"> 21116</w:t>
      </w:r>
      <w:r w:rsidRPr="00B0448C">
        <w:rPr>
          <w:rFonts w:ascii="Times New Roman" w:hAnsi="Times New Roman" w:cs="Times New Roman"/>
          <w:sz w:val="24"/>
          <w:szCs w:val="24"/>
        </w:rPr>
        <w:t>.</w:t>
      </w:r>
    </w:p>
    <w:p w14:paraId="4DE30B0D" w14:textId="65A11B79" w:rsidR="00397021" w:rsidRDefault="00782C4F" w:rsidP="00397021">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The </w:t>
      </w:r>
      <w:r w:rsidR="00542A02" w:rsidRPr="00B0448C">
        <w:rPr>
          <w:rFonts w:ascii="Times New Roman" w:hAnsi="Times New Roman" w:cs="Times New Roman"/>
          <w:sz w:val="24"/>
          <w:szCs w:val="24"/>
        </w:rPr>
        <w:t xml:space="preserve">Town is a Type-A general law municipality incorporated in 1959 </w:t>
      </w:r>
      <w:r w:rsidR="00397021">
        <w:rPr>
          <w:rFonts w:ascii="Times New Roman" w:hAnsi="Times New Roman" w:cs="Times New Roman"/>
          <w:sz w:val="24"/>
          <w:szCs w:val="24"/>
        </w:rPr>
        <w:t>under</w:t>
      </w:r>
      <w:r w:rsidR="00542A02" w:rsidRPr="00B0448C">
        <w:rPr>
          <w:rFonts w:ascii="Times New Roman" w:hAnsi="Times New Roman" w:cs="Times New Roman"/>
          <w:sz w:val="24"/>
          <w:szCs w:val="24"/>
        </w:rPr>
        <w:t xml:space="preserve"> Chapter 6 of the Texas Local Government Code.</w:t>
      </w:r>
    </w:p>
    <w:p w14:paraId="56B5ED3C" w14:textId="395D15F5" w:rsidR="000F5D16" w:rsidRPr="00E31229" w:rsidRDefault="00782C4F" w:rsidP="00E31229">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The </w:t>
      </w:r>
      <w:r w:rsidR="00542A02" w:rsidRPr="00397021">
        <w:rPr>
          <w:rFonts w:ascii="Times New Roman" w:hAnsi="Times New Roman" w:cs="Times New Roman"/>
          <w:sz w:val="24"/>
          <w:szCs w:val="24"/>
        </w:rPr>
        <w:t>Town owns and operates a water system and a wastewater system in Taylor County</w:t>
      </w:r>
      <w:r w:rsidR="004C531D">
        <w:rPr>
          <w:rFonts w:ascii="Times New Roman" w:hAnsi="Times New Roman" w:cs="Times New Roman"/>
          <w:sz w:val="24"/>
          <w:szCs w:val="24"/>
        </w:rPr>
        <w:t xml:space="preserve"> and does not currently hold a water or sewer </w:t>
      </w:r>
      <w:proofErr w:type="spellStart"/>
      <w:r w:rsidR="004C531D">
        <w:rPr>
          <w:rFonts w:ascii="Times New Roman" w:hAnsi="Times New Roman" w:cs="Times New Roman"/>
          <w:sz w:val="24"/>
          <w:szCs w:val="24"/>
        </w:rPr>
        <w:t>CCN</w:t>
      </w:r>
      <w:proofErr w:type="spellEnd"/>
      <w:r w:rsidR="00542A02" w:rsidRPr="00397021">
        <w:rPr>
          <w:rFonts w:ascii="Times New Roman" w:hAnsi="Times New Roman" w:cs="Times New Roman"/>
          <w:sz w:val="24"/>
          <w:szCs w:val="24"/>
        </w:rPr>
        <w:t>.</w:t>
      </w:r>
    </w:p>
    <w:p w14:paraId="024F567C" w14:textId="0DC92485" w:rsidR="000F5D16" w:rsidRPr="00EB398F" w:rsidRDefault="000F5D16" w:rsidP="000F5D16">
      <w:pPr>
        <w:spacing w:line="480" w:lineRule="auto"/>
        <w:jc w:val="both"/>
        <w:rPr>
          <w:rFonts w:ascii="Times New Roman" w:hAnsi="Times New Roman" w:cs="Times New Roman"/>
          <w:sz w:val="24"/>
          <w:szCs w:val="24"/>
        </w:rPr>
      </w:pPr>
      <w:r w:rsidRPr="00EB398F">
        <w:rPr>
          <w:rFonts w:ascii="Times New Roman" w:hAnsi="Times New Roman" w:cs="Times New Roman"/>
          <w:b/>
          <w:bCs/>
          <w:i/>
          <w:iCs/>
          <w:sz w:val="24"/>
          <w:szCs w:val="24"/>
          <w:u w:val="single"/>
        </w:rPr>
        <w:t>Application</w:t>
      </w:r>
    </w:p>
    <w:p w14:paraId="2288E5E5" w14:textId="7A031788" w:rsidR="00542A02" w:rsidRPr="00E31229" w:rsidRDefault="00FB0FFD" w:rsidP="00E31229">
      <w:pPr>
        <w:pStyle w:val="ListParagraph"/>
        <w:numPr>
          <w:ilvl w:val="0"/>
          <w:numId w:val="1"/>
        </w:numPr>
        <w:spacing w:line="480" w:lineRule="auto"/>
        <w:jc w:val="both"/>
        <w:rPr>
          <w:rFonts w:ascii="Times New Roman" w:hAnsi="Times New Roman" w:cs="Times New Roman"/>
          <w:sz w:val="24"/>
          <w:szCs w:val="24"/>
        </w:rPr>
      </w:pPr>
      <w:r w:rsidRPr="00E31229">
        <w:rPr>
          <w:rFonts w:ascii="Times New Roman" w:hAnsi="Times New Roman" w:cs="Times New Roman"/>
          <w:sz w:val="24"/>
          <w:szCs w:val="24"/>
        </w:rPr>
        <w:t xml:space="preserve">On August 2, 2018, Aqua and </w:t>
      </w:r>
      <w:r w:rsidR="00782C4F">
        <w:rPr>
          <w:rFonts w:ascii="Times New Roman" w:hAnsi="Times New Roman" w:cs="Times New Roman"/>
          <w:sz w:val="24"/>
          <w:szCs w:val="24"/>
        </w:rPr>
        <w:t xml:space="preserve">the </w:t>
      </w:r>
      <w:r w:rsidRPr="00E31229">
        <w:rPr>
          <w:rFonts w:ascii="Times New Roman" w:hAnsi="Times New Roman" w:cs="Times New Roman"/>
          <w:sz w:val="24"/>
          <w:szCs w:val="24"/>
        </w:rPr>
        <w:t xml:space="preserve">Town filed an application for the sale </w:t>
      </w:r>
      <w:r w:rsidR="004A52D3">
        <w:rPr>
          <w:rFonts w:ascii="Times New Roman" w:hAnsi="Times New Roman" w:cs="Times New Roman"/>
          <w:sz w:val="24"/>
          <w:szCs w:val="24"/>
        </w:rPr>
        <w:t xml:space="preserve">and </w:t>
      </w:r>
      <w:r w:rsidRPr="004A52D3">
        <w:rPr>
          <w:rFonts w:ascii="Times New Roman" w:hAnsi="Times New Roman" w:cs="Times New Roman"/>
          <w:sz w:val="24"/>
          <w:szCs w:val="24"/>
        </w:rPr>
        <w:t>transfer</w:t>
      </w:r>
      <w:r w:rsidR="00542A02" w:rsidRPr="004A52D3">
        <w:rPr>
          <w:rFonts w:ascii="Times New Roman" w:hAnsi="Times New Roman" w:cs="Times New Roman"/>
          <w:sz w:val="24"/>
          <w:szCs w:val="24"/>
        </w:rPr>
        <w:t xml:space="preserve"> of Aqua’s </w:t>
      </w:r>
      <w:r w:rsidR="00465375">
        <w:rPr>
          <w:rFonts w:ascii="Times New Roman" w:hAnsi="Times New Roman" w:cs="Times New Roman"/>
          <w:sz w:val="24"/>
          <w:szCs w:val="24"/>
        </w:rPr>
        <w:t>Gap Water S</w:t>
      </w:r>
      <w:r w:rsidR="00542A02" w:rsidRPr="004A52D3">
        <w:rPr>
          <w:rFonts w:ascii="Times New Roman" w:hAnsi="Times New Roman" w:cs="Times New Roman"/>
          <w:sz w:val="24"/>
          <w:szCs w:val="24"/>
        </w:rPr>
        <w:t>ystem</w:t>
      </w:r>
      <w:r w:rsidR="00465375">
        <w:rPr>
          <w:rFonts w:ascii="Times New Roman" w:hAnsi="Times New Roman" w:cs="Times New Roman"/>
          <w:sz w:val="24"/>
          <w:szCs w:val="24"/>
        </w:rPr>
        <w:t xml:space="preserve">, </w:t>
      </w:r>
      <w:proofErr w:type="spellStart"/>
      <w:r w:rsidR="00465375">
        <w:rPr>
          <w:rFonts w:ascii="Times New Roman" w:hAnsi="Times New Roman" w:cs="Times New Roman"/>
          <w:sz w:val="24"/>
          <w:szCs w:val="24"/>
        </w:rPr>
        <w:t>PWS</w:t>
      </w:r>
      <w:proofErr w:type="spellEnd"/>
      <w:r w:rsidR="00465375">
        <w:rPr>
          <w:rFonts w:ascii="Times New Roman" w:hAnsi="Times New Roman" w:cs="Times New Roman"/>
          <w:sz w:val="24"/>
          <w:szCs w:val="24"/>
        </w:rPr>
        <w:t xml:space="preserve"> number 2210023, </w:t>
      </w:r>
      <w:r w:rsidR="00542A02" w:rsidRPr="004A52D3">
        <w:rPr>
          <w:rFonts w:ascii="Times New Roman" w:hAnsi="Times New Roman" w:cs="Times New Roman"/>
          <w:sz w:val="24"/>
          <w:szCs w:val="24"/>
        </w:rPr>
        <w:t xml:space="preserve">and </w:t>
      </w:r>
      <w:r w:rsidR="00465375">
        <w:rPr>
          <w:rFonts w:ascii="Times New Roman" w:hAnsi="Times New Roman" w:cs="Times New Roman"/>
          <w:sz w:val="24"/>
          <w:szCs w:val="24"/>
        </w:rPr>
        <w:t xml:space="preserve">the associated water service area under </w:t>
      </w:r>
      <w:r w:rsidR="00542A02" w:rsidRPr="004A52D3">
        <w:rPr>
          <w:rFonts w:ascii="Times New Roman" w:hAnsi="Times New Roman" w:cs="Times New Roman"/>
          <w:sz w:val="24"/>
          <w:szCs w:val="24"/>
        </w:rPr>
        <w:t xml:space="preserve">Aqua’s </w:t>
      </w:r>
      <w:proofErr w:type="spellStart"/>
      <w:r w:rsidR="00542A02" w:rsidRPr="004A52D3">
        <w:rPr>
          <w:rFonts w:ascii="Times New Roman" w:hAnsi="Times New Roman" w:cs="Times New Roman"/>
          <w:sz w:val="24"/>
          <w:szCs w:val="24"/>
        </w:rPr>
        <w:t>CCN</w:t>
      </w:r>
      <w:proofErr w:type="spellEnd"/>
      <w:r w:rsidR="00542A02" w:rsidRPr="004A52D3">
        <w:rPr>
          <w:rFonts w:ascii="Times New Roman" w:hAnsi="Times New Roman" w:cs="Times New Roman"/>
          <w:sz w:val="24"/>
          <w:szCs w:val="24"/>
        </w:rPr>
        <w:t xml:space="preserve"> </w:t>
      </w:r>
      <w:r w:rsidR="00465375">
        <w:rPr>
          <w:rFonts w:ascii="Times New Roman" w:hAnsi="Times New Roman" w:cs="Times New Roman"/>
          <w:sz w:val="24"/>
          <w:szCs w:val="24"/>
        </w:rPr>
        <w:t xml:space="preserve">number 13201 </w:t>
      </w:r>
      <w:r w:rsidR="00542A02" w:rsidRPr="004A52D3">
        <w:rPr>
          <w:rFonts w:ascii="Times New Roman" w:hAnsi="Times New Roman" w:cs="Times New Roman"/>
          <w:sz w:val="24"/>
          <w:szCs w:val="24"/>
        </w:rPr>
        <w:t xml:space="preserve">in Taylor County to </w:t>
      </w:r>
      <w:r w:rsidR="00782C4F">
        <w:rPr>
          <w:rFonts w:ascii="Times New Roman" w:hAnsi="Times New Roman" w:cs="Times New Roman"/>
          <w:sz w:val="24"/>
          <w:szCs w:val="24"/>
        </w:rPr>
        <w:t xml:space="preserve">the </w:t>
      </w:r>
      <w:r w:rsidR="00542A02" w:rsidRPr="004A52D3">
        <w:rPr>
          <w:rFonts w:ascii="Times New Roman" w:hAnsi="Times New Roman" w:cs="Times New Roman"/>
          <w:sz w:val="24"/>
          <w:szCs w:val="24"/>
        </w:rPr>
        <w:t>Town.</w:t>
      </w:r>
      <w:r w:rsidR="00465375">
        <w:rPr>
          <w:rFonts w:ascii="Times New Roman" w:hAnsi="Times New Roman" w:cs="Times New Roman"/>
          <w:sz w:val="24"/>
          <w:szCs w:val="24"/>
        </w:rPr>
        <w:t xml:space="preserve"> In addition, </w:t>
      </w:r>
      <w:r w:rsidR="00782C4F">
        <w:rPr>
          <w:rFonts w:ascii="Times New Roman" w:hAnsi="Times New Roman" w:cs="Times New Roman"/>
          <w:sz w:val="24"/>
          <w:szCs w:val="24"/>
        </w:rPr>
        <w:t xml:space="preserve">the </w:t>
      </w:r>
      <w:r w:rsidR="00465375">
        <w:rPr>
          <w:rFonts w:ascii="Times New Roman" w:hAnsi="Times New Roman" w:cs="Times New Roman"/>
          <w:sz w:val="24"/>
          <w:szCs w:val="24"/>
        </w:rPr>
        <w:t xml:space="preserve">Town requests to obtain a water </w:t>
      </w:r>
      <w:proofErr w:type="spellStart"/>
      <w:r w:rsidR="00465375">
        <w:rPr>
          <w:rFonts w:ascii="Times New Roman" w:hAnsi="Times New Roman" w:cs="Times New Roman"/>
          <w:sz w:val="24"/>
          <w:szCs w:val="24"/>
        </w:rPr>
        <w:t>CCN</w:t>
      </w:r>
      <w:proofErr w:type="spellEnd"/>
      <w:r w:rsidR="00465375">
        <w:rPr>
          <w:rFonts w:ascii="Times New Roman" w:hAnsi="Times New Roman" w:cs="Times New Roman"/>
          <w:sz w:val="24"/>
          <w:szCs w:val="24"/>
        </w:rPr>
        <w:t xml:space="preserve">. </w:t>
      </w:r>
    </w:p>
    <w:p w14:paraId="55626EA3" w14:textId="53C6DE52" w:rsidR="00B0448C" w:rsidRPr="00B0448C" w:rsidRDefault="00AC0A36" w:rsidP="000F5D16">
      <w:pPr>
        <w:pStyle w:val="ListParagraph"/>
        <w:numPr>
          <w:ilvl w:val="0"/>
          <w:numId w:val="1"/>
        </w:numPr>
        <w:spacing w:line="480" w:lineRule="auto"/>
        <w:jc w:val="both"/>
        <w:rPr>
          <w:rFonts w:ascii="Times New Roman" w:hAnsi="Times New Roman" w:cs="Times New Roman"/>
          <w:sz w:val="24"/>
          <w:szCs w:val="24"/>
        </w:rPr>
      </w:pPr>
      <w:r w:rsidRPr="00B0448C">
        <w:rPr>
          <w:rFonts w:ascii="Times New Roman" w:hAnsi="Times New Roman" w:cs="Times New Roman"/>
          <w:sz w:val="24"/>
          <w:szCs w:val="24"/>
        </w:rPr>
        <w:t xml:space="preserve">The total area affected by the transfer comprises approximately 1,782 acres and </w:t>
      </w:r>
      <w:r w:rsidR="004A52D3">
        <w:rPr>
          <w:rFonts w:ascii="Times New Roman" w:hAnsi="Times New Roman" w:cs="Times New Roman"/>
          <w:sz w:val="24"/>
          <w:szCs w:val="24"/>
        </w:rPr>
        <w:t>includes</w:t>
      </w:r>
      <w:r w:rsidRPr="00B0448C">
        <w:rPr>
          <w:rFonts w:ascii="Times New Roman" w:hAnsi="Times New Roman" w:cs="Times New Roman"/>
          <w:sz w:val="24"/>
          <w:szCs w:val="24"/>
        </w:rPr>
        <w:t xml:space="preserve"> 269 </w:t>
      </w:r>
      <w:r w:rsidR="004A52D3">
        <w:rPr>
          <w:rFonts w:ascii="Times New Roman" w:hAnsi="Times New Roman" w:cs="Times New Roman"/>
          <w:sz w:val="24"/>
          <w:szCs w:val="24"/>
        </w:rPr>
        <w:t xml:space="preserve">current </w:t>
      </w:r>
      <w:r w:rsidRPr="00B0448C">
        <w:rPr>
          <w:rFonts w:ascii="Times New Roman" w:hAnsi="Times New Roman" w:cs="Times New Roman"/>
          <w:sz w:val="24"/>
          <w:szCs w:val="24"/>
        </w:rPr>
        <w:t>customers.</w:t>
      </w:r>
      <w:r w:rsidR="00387A69">
        <w:rPr>
          <w:rFonts w:ascii="Times New Roman" w:hAnsi="Times New Roman" w:cs="Times New Roman"/>
          <w:sz w:val="24"/>
          <w:szCs w:val="24"/>
        </w:rPr>
        <w:t xml:space="preserve"> </w:t>
      </w:r>
      <w:r w:rsidR="004A52D3">
        <w:rPr>
          <w:rFonts w:ascii="Times New Roman" w:hAnsi="Times New Roman" w:cs="Times New Roman"/>
          <w:sz w:val="24"/>
          <w:szCs w:val="24"/>
        </w:rPr>
        <w:t xml:space="preserve">The area affected by the transfer is </w:t>
      </w:r>
      <w:r w:rsidR="004A52D3" w:rsidRPr="004A52D3">
        <w:rPr>
          <w:rFonts w:ascii="Times New Roman" w:hAnsi="Times New Roman" w:cs="Times New Roman"/>
          <w:sz w:val="24"/>
          <w:szCs w:val="24"/>
        </w:rPr>
        <w:t>located approximately 0 mile</w:t>
      </w:r>
      <w:r w:rsidR="004A52D3">
        <w:rPr>
          <w:rFonts w:ascii="Times New Roman" w:hAnsi="Times New Roman" w:cs="Times New Roman"/>
          <w:sz w:val="24"/>
          <w:szCs w:val="24"/>
        </w:rPr>
        <w:t>s</w:t>
      </w:r>
      <w:r w:rsidR="004A52D3" w:rsidRPr="004A52D3">
        <w:rPr>
          <w:rFonts w:ascii="Times New Roman" w:hAnsi="Times New Roman" w:cs="Times New Roman"/>
          <w:sz w:val="24"/>
          <w:szCs w:val="24"/>
        </w:rPr>
        <w:t xml:space="preserve"> east of downtown Town of Buffalo Gap, Texas, and is generally bounded on the north by Buffalo Gap Road and Bell Plains Road; on the east by C</w:t>
      </w:r>
      <w:r w:rsidR="004A52D3">
        <w:rPr>
          <w:rFonts w:ascii="Times New Roman" w:hAnsi="Times New Roman" w:cs="Times New Roman"/>
          <w:sz w:val="24"/>
          <w:szCs w:val="24"/>
        </w:rPr>
        <w:t xml:space="preserve">ounty </w:t>
      </w:r>
      <w:r w:rsidR="004A52D3" w:rsidRPr="004A52D3">
        <w:rPr>
          <w:rFonts w:ascii="Times New Roman" w:hAnsi="Times New Roman" w:cs="Times New Roman"/>
          <w:sz w:val="24"/>
          <w:szCs w:val="24"/>
        </w:rPr>
        <w:t>R</w:t>
      </w:r>
      <w:r w:rsidR="004A52D3">
        <w:rPr>
          <w:rFonts w:ascii="Times New Roman" w:hAnsi="Times New Roman" w:cs="Times New Roman"/>
          <w:sz w:val="24"/>
          <w:szCs w:val="24"/>
        </w:rPr>
        <w:t xml:space="preserve">oad </w:t>
      </w:r>
      <w:r w:rsidR="004A52D3" w:rsidRPr="004A52D3">
        <w:rPr>
          <w:rFonts w:ascii="Times New Roman" w:hAnsi="Times New Roman" w:cs="Times New Roman"/>
          <w:sz w:val="24"/>
          <w:szCs w:val="24"/>
        </w:rPr>
        <w:t>650; on the south by C</w:t>
      </w:r>
      <w:r w:rsidR="004A52D3">
        <w:rPr>
          <w:rFonts w:ascii="Times New Roman" w:hAnsi="Times New Roman" w:cs="Times New Roman"/>
          <w:sz w:val="24"/>
          <w:szCs w:val="24"/>
        </w:rPr>
        <w:t xml:space="preserve">ounty </w:t>
      </w:r>
      <w:r w:rsidR="004A52D3" w:rsidRPr="004A52D3">
        <w:rPr>
          <w:rFonts w:ascii="Times New Roman" w:hAnsi="Times New Roman" w:cs="Times New Roman"/>
          <w:sz w:val="24"/>
          <w:szCs w:val="24"/>
        </w:rPr>
        <w:t>R</w:t>
      </w:r>
      <w:r w:rsidR="004A52D3">
        <w:rPr>
          <w:rFonts w:ascii="Times New Roman" w:hAnsi="Times New Roman" w:cs="Times New Roman"/>
          <w:sz w:val="24"/>
          <w:szCs w:val="24"/>
        </w:rPr>
        <w:t xml:space="preserve">oad </w:t>
      </w:r>
      <w:r w:rsidR="004A52D3" w:rsidRPr="004A52D3">
        <w:rPr>
          <w:rFonts w:ascii="Times New Roman" w:hAnsi="Times New Roman" w:cs="Times New Roman"/>
          <w:sz w:val="24"/>
          <w:szCs w:val="24"/>
        </w:rPr>
        <w:t>150; and on the west by East Street.</w:t>
      </w:r>
    </w:p>
    <w:p w14:paraId="0C203D7E" w14:textId="6D0F4E4A" w:rsidR="00AC0A36" w:rsidRPr="00B0448C" w:rsidRDefault="00AC0A36" w:rsidP="00E31229">
      <w:pPr>
        <w:pStyle w:val="ListParagraph"/>
        <w:numPr>
          <w:ilvl w:val="0"/>
          <w:numId w:val="1"/>
        </w:numPr>
        <w:spacing w:line="480" w:lineRule="auto"/>
        <w:jc w:val="both"/>
        <w:rPr>
          <w:rFonts w:ascii="Times New Roman" w:hAnsi="Times New Roman" w:cs="Times New Roman"/>
          <w:sz w:val="24"/>
          <w:szCs w:val="24"/>
        </w:rPr>
      </w:pPr>
      <w:r w:rsidRPr="00B0448C">
        <w:rPr>
          <w:rFonts w:ascii="Times New Roman" w:hAnsi="Times New Roman" w:cs="Times New Roman"/>
          <w:sz w:val="24"/>
          <w:szCs w:val="24"/>
        </w:rPr>
        <w:t>In Order No. 2</w:t>
      </w:r>
      <w:r w:rsidR="004A52D3">
        <w:rPr>
          <w:rFonts w:ascii="Times New Roman" w:hAnsi="Times New Roman" w:cs="Times New Roman"/>
          <w:sz w:val="24"/>
          <w:szCs w:val="24"/>
        </w:rPr>
        <w:t xml:space="preserve"> </w:t>
      </w:r>
      <w:r w:rsidR="007035EA" w:rsidRPr="00B0448C">
        <w:rPr>
          <w:rFonts w:ascii="Times New Roman" w:hAnsi="Times New Roman" w:cs="Times New Roman"/>
          <w:sz w:val="24"/>
          <w:szCs w:val="24"/>
        </w:rPr>
        <w:t>filed on</w:t>
      </w:r>
      <w:r w:rsidRPr="00B0448C">
        <w:rPr>
          <w:rFonts w:ascii="Times New Roman" w:hAnsi="Times New Roman" w:cs="Times New Roman"/>
          <w:sz w:val="24"/>
          <w:szCs w:val="24"/>
        </w:rPr>
        <w:t xml:space="preserve"> September 5, 2018, the administrative law judge (</w:t>
      </w:r>
      <w:proofErr w:type="spellStart"/>
      <w:r w:rsidRPr="00B0448C">
        <w:rPr>
          <w:rFonts w:ascii="Times New Roman" w:hAnsi="Times New Roman" w:cs="Times New Roman"/>
          <w:sz w:val="24"/>
          <w:szCs w:val="24"/>
        </w:rPr>
        <w:t>ALJ</w:t>
      </w:r>
      <w:proofErr w:type="spellEnd"/>
      <w:r w:rsidRPr="00B0448C">
        <w:rPr>
          <w:rFonts w:ascii="Times New Roman" w:hAnsi="Times New Roman" w:cs="Times New Roman"/>
          <w:sz w:val="24"/>
          <w:szCs w:val="24"/>
        </w:rPr>
        <w:t>) deemed the application administratively complete.</w:t>
      </w:r>
    </w:p>
    <w:p w14:paraId="18BCF716" w14:textId="557955B6" w:rsidR="00AC0A36" w:rsidRPr="00B0448C" w:rsidRDefault="00AC0A36" w:rsidP="000F5D16">
      <w:pPr>
        <w:spacing w:line="480" w:lineRule="auto"/>
        <w:jc w:val="both"/>
        <w:rPr>
          <w:rFonts w:ascii="Times New Roman" w:hAnsi="Times New Roman" w:cs="Times New Roman"/>
          <w:sz w:val="24"/>
          <w:szCs w:val="24"/>
        </w:rPr>
      </w:pPr>
      <w:r w:rsidRPr="00B0448C">
        <w:rPr>
          <w:rFonts w:ascii="Times New Roman" w:hAnsi="Times New Roman" w:cs="Times New Roman"/>
          <w:b/>
          <w:bCs/>
          <w:i/>
          <w:iCs/>
          <w:sz w:val="24"/>
          <w:szCs w:val="24"/>
          <w:u w:val="single"/>
        </w:rPr>
        <w:t>Notice</w:t>
      </w:r>
    </w:p>
    <w:p w14:paraId="43F50A31" w14:textId="345C7D1E" w:rsidR="004A52D3" w:rsidRDefault="004A52D3" w:rsidP="00B0448C">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Notice of the application was published in the </w:t>
      </w:r>
      <w:r w:rsidRPr="00E31229">
        <w:rPr>
          <w:rFonts w:ascii="Times New Roman" w:hAnsi="Times New Roman" w:cs="Times New Roman"/>
          <w:i/>
          <w:iCs/>
          <w:sz w:val="24"/>
          <w:szCs w:val="24"/>
        </w:rPr>
        <w:t>Texas Register</w:t>
      </w:r>
      <w:r>
        <w:rPr>
          <w:rFonts w:ascii="Times New Roman" w:hAnsi="Times New Roman" w:cs="Times New Roman"/>
          <w:sz w:val="24"/>
          <w:szCs w:val="24"/>
        </w:rPr>
        <w:t xml:space="preserve"> on August 17, 2018. </w:t>
      </w:r>
    </w:p>
    <w:p w14:paraId="2ADA1676" w14:textId="2613F3E5" w:rsidR="00AC0A36" w:rsidRPr="00EB398F" w:rsidRDefault="004A52D3" w:rsidP="00B0448C">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On </w:t>
      </w:r>
      <w:r w:rsidRPr="00B0448C">
        <w:rPr>
          <w:rFonts w:ascii="Times New Roman" w:hAnsi="Times New Roman" w:cs="Times New Roman"/>
          <w:sz w:val="24"/>
          <w:szCs w:val="24"/>
        </w:rPr>
        <w:t xml:space="preserve">September 26, 2018, Aqua filed </w:t>
      </w:r>
      <w:r>
        <w:rPr>
          <w:rFonts w:ascii="Times New Roman" w:hAnsi="Times New Roman" w:cs="Times New Roman"/>
          <w:sz w:val="24"/>
          <w:szCs w:val="24"/>
        </w:rPr>
        <w:t>a publishers’ affidavit attesting that n</w:t>
      </w:r>
      <w:r w:rsidR="00AC0A36" w:rsidRPr="00E31229">
        <w:rPr>
          <w:rFonts w:ascii="Times New Roman" w:hAnsi="Times New Roman" w:cs="Times New Roman"/>
          <w:sz w:val="24"/>
          <w:szCs w:val="24"/>
        </w:rPr>
        <w:t xml:space="preserve">otice of the application appeared in the </w:t>
      </w:r>
      <w:r w:rsidR="00AC0A36" w:rsidRPr="00E31229">
        <w:rPr>
          <w:rFonts w:ascii="Times New Roman" w:hAnsi="Times New Roman" w:cs="Times New Roman"/>
          <w:i/>
          <w:iCs/>
          <w:sz w:val="24"/>
          <w:szCs w:val="24"/>
        </w:rPr>
        <w:t>Abilene Court Reporter</w:t>
      </w:r>
      <w:r>
        <w:rPr>
          <w:rFonts w:ascii="Times New Roman" w:hAnsi="Times New Roman" w:cs="Times New Roman"/>
          <w:sz w:val="24"/>
          <w:szCs w:val="24"/>
        </w:rPr>
        <w:t xml:space="preserve"> on September 11, 2018 and September 18, 2018.</w:t>
      </w:r>
    </w:p>
    <w:p w14:paraId="1CC93595" w14:textId="77777777" w:rsidR="00B0448C" w:rsidRPr="00B0448C" w:rsidRDefault="00B0448C" w:rsidP="00B0448C">
      <w:pPr>
        <w:pStyle w:val="ListParagraph"/>
        <w:numPr>
          <w:ilvl w:val="0"/>
          <w:numId w:val="1"/>
        </w:numPr>
        <w:spacing w:line="480" w:lineRule="auto"/>
        <w:jc w:val="both"/>
        <w:rPr>
          <w:rFonts w:ascii="Times New Roman" w:hAnsi="Times New Roman" w:cs="Times New Roman"/>
          <w:sz w:val="24"/>
          <w:szCs w:val="24"/>
        </w:rPr>
      </w:pPr>
      <w:r w:rsidRPr="00B0448C">
        <w:rPr>
          <w:rFonts w:ascii="Times New Roman" w:hAnsi="Times New Roman" w:cs="Times New Roman"/>
          <w:sz w:val="24"/>
          <w:szCs w:val="24"/>
        </w:rPr>
        <w:t>On September 26, 2018, Aqua filed an affidavit attesting that notice was provided to current customers, neighboring utilities, and affected parties on September 13, 2018.</w:t>
      </w:r>
    </w:p>
    <w:p w14:paraId="249A89CD" w14:textId="34558D97" w:rsidR="00B0448C" w:rsidRPr="00E31229" w:rsidRDefault="00B0448C" w:rsidP="00E31229">
      <w:pPr>
        <w:pStyle w:val="ListParagraph"/>
        <w:numPr>
          <w:ilvl w:val="0"/>
          <w:numId w:val="1"/>
        </w:numPr>
        <w:spacing w:line="480" w:lineRule="auto"/>
        <w:jc w:val="both"/>
        <w:rPr>
          <w:rFonts w:ascii="Times New Roman" w:hAnsi="Times New Roman" w:cs="Times New Roman"/>
          <w:sz w:val="24"/>
          <w:szCs w:val="24"/>
        </w:rPr>
      </w:pPr>
      <w:r w:rsidRPr="00B0448C">
        <w:rPr>
          <w:rFonts w:ascii="Times New Roman" w:hAnsi="Times New Roman" w:cs="Times New Roman"/>
          <w:sz w:val="24"/>
          <w:szCs w:val="24"/>
        </w:rPr>
        <w:lastRenderedPageBreak/>
        <w:t xml:space="preserve">In Order No. 3 filed on October 9, 2018, the </w:t>
      </w:r>
      <w:proofErr w:type="spellStart"/>
      <w:r w:rsidRPr="00B0448C">
        <w:rPr>
          <w:rFonts w:ascii="Times New Roman" w:hAnsi="Times New Roman" w:cs="Times New Roman"/>
          <w:sz w:val="24"/>
          <w:szCs w:val="24"/>
        </w:rPr>
        <w:t>ALJ</w:t>
      </w:r>
      <w:proofErr w:type="spellEnd"/>
      <w:r w:rsidRPr="00B0448C">
        <w:rPr>
          <w:rFonts w:ascii="Times New Roman" w:hAnsi="Times New Roman" w:cs="Times New Roman"/>
          <w:sz w:val="24"/>
          <w:szCs w:val="24"/>
        </w:rPr>
        <w:t xml:space="preserve"> deemed the notice sufficient.</w:t>
      </w:r>
    </w:p>
    <w:p w14:paraId="118F6ADD" w14:textId="7701892D" w:rsidR="003E3572" w:rsidRPr="00B0448C" w:rsidRDefault="003E3572" w:rsidP="000F5D16">
      <w:pPr>
        <w:spacing w:line="480" w:lineRule="auto"/>
        <w:jc w:val="both"/>
        <w:rPr>
          <w:rFonts w:ascii="Times New Roman" w:hAnsi="Times New Roman" w:cs="Times New Roman"/>
          <w:sz w:val="24"/>
          <w:szCs w:val="24"/>
        </w:rPr>
      </w:pPr>
      <w:r w:rsidRPr="00B0448C">
        <w:rPr>
          <w:rFonts w:ascii="Times New Roman" w:hAnsi="Times New Roman" w:cs="Times New Roman"/>
          <w:b/>
          <w:bCs/>
          <w:i/>
          <w:iCs/>
          <w:sz w:val="24"/>
          <w:szCs w:val="24"/>
          <w:u w:val="single"/>
        </w:rPr>
        <w:t>Evidentiary Record</w:t>
      </w:r>
    </w:p>
    <w:p w14:paraId="10F87039" w14:textId="41A8C89D" w:rsidR="003E3572" w:rsidRPr="00E31229" w:rsidRDefault="003E3572" w:rsidP="00E31229">
      <w:pPr>
        <w:pStyle w:val="ListParagraph"/>
        <w:numPr>
          <w:ilvl w:val="0"/>
          <w:numId w:val="1"/>
        </w:numPr>
        <w:spacing w:line="480" w:lineRule="auto"/>
        <w:jc w:val="both"/>
        <w:rPr>
          <w:rFonts w:ascii="Times New Roman" w:hAnsi="Times New Roman" w:cs="Times New Roman"/>
          <w:sz w:val="24"/>
          <w:szCs w:val="24"/>
        </w:rPr>
      </w:pPr>
      <w:r w:rsidRPr="00E31229">
        <w:rPr>
          <w:rFonts w:ascii="Times New Roman" w:hAnsi="Times New Roman" w:cs="Times New Roman"/>
          <w:sz w:val="24"/>
          <w:szCs w:val="24"/>
        </w:rPr>
        <w:t xml:space="preserve">On January 12, 2021, the parties </w:t>
      </w:r>
      <w:r w:rsidR="00C50787" w:rsidRPr="00E31229">
        <w:rPr>
          <w:rFonts w:ascii="Times New Roman" w:hAnsi="Times New Roman" w:cs="Times New Roman"/>
          <w:sz w:val="24"/>
          <w:szCs w:val="24"/>
        </w:rPr>
        <w:t xml:space="preserve">filed a joint motion </w:t>
      </w:r>
      <w:r w:rsidRPr="00E31229">
        <w:rPr>
          <w:rFonts w:ascii="Times New Roman" w:hAnsi="Times New Roman" w:cs="Times New Roman"/>
          <w:sz w:val="24"/>
          <w:szCs w:val="24"/>
        </w:rPr>
        <w:t>to admit evidence.</w:t>
      </w:r>
    </w:p>
    <w:p w14:paraId="3B9E8F92" w14:textId="19CF8080" w:rsidR="00846A07" w:rsidRPr="00E31229" w:rsidRDefault="00B0448C" w:rsidP="00E053DC">
      <w:pPr>
        <w:pStyle w:val="ListParagraph"/>
        <w:numPr>
          <w:ilvl w:val="0"/>
          <w:numId w:val="1"/>
        </w:numPr>
        <w:spacing w:line="480" w:lineRule="auto"/>
        <w:jc w:val="both"/>
        <w:rPr>
          <w:rFonts w:ascii="Times New Roman" w:hAnsi="Times New Roman" w:cs="Times New Roman"/>
          <w:sz w:val="24"/>
          <w:szCs w:val="24"/>
        </w:rPr>
      </w:pPr>
      <w:r w:rsidRPr="002571D6">
        <w:rPr>
          <w:rFonts w:ascii="Times New Roman" w:hAnsi="Times New Roman" w:cs="Times New Roman"/>
          <w:sz w:val="24"/>
          <w:szCs w:val="24"/>
        </w:rPr>
        <w:t xml:space="preserve">In Order No. ___filed on January ___, 2021, the </w:t>
      </w:r>
      <w:proofErr w:type="spellStart"/>
      <w:r w:rsidRPr="002571D6">
        <w:rPr>
          <w:rFonts w:ascii="Times New Roman" w:hAnsi="Times New Roman" w:cs="Times New Roman"/>
          <w:sz w:val="24"/>
          <w:szCs w:val="24"/>
        </w:rPr>
        <w:t>ALJ</w:t>
      </w:r>
      <w:proofErr w:type="spellEnd"/>
      <w:r w:rsidRPr="002571D6">
        <w:rPr>
          <w:rFonts w:ascii="Times New Roman" w:hAnsi="Times New Roman" w:cs="Times New Roman"/>
          <w:sz w:val="24"/>
          <w:szCs w:val="24"/>
        </w:rPr>
        <w:t xml:space="preserve"> admitted the following into evidence: </w:t>
      </w:r>
      <w:r w:rsidR="00846A07" w:rsidRPr="002571D6">
        <w:rPr>
          <w:rFonts w:ascii="Times New Roman" w:hAnsi="Times New Roman" w:cs="Times New Roman"/>
          <w:sz w:val="24"/>
          <w:szCs w:val="24"/>
        </w:rPr>
        <w:t>(1) The applica</w:t>
      </w:r>
      <w:r w:rsidR="00846A07" w:rsidRPr="00E053DC">
        <w:rPr>
          <w:rFonts w:ascii="Times New Roman" w:hAnsi="Times New Roman" w:cs="Times New Roman"/>
          <w:sz w:val="24"/>
          <w:szCs w:val="24"/>
        </w:rPr>
        <w:t xml:space="preserve">tion of Aqua </w:t>
      </w:r>
      <w:r w:rsidR="00846A07" w:rsidRPr="00824B1A">
        <w:rPr>
          <w:rFonts w:ascii="Times New Roman" w:hAnsi="Times New Roman" w:cs="Times New Roman"/>
          <w:sz w:val="24"/>
          <w:szCs w:val="24"/>
        </w:rPr>
        <w:t xml:space="preserve">and Town </w:t>
      </w:r>
      <w:r w:rsidR="00846A07" w:rsidRPr="002571D6">
        <w:rPr>
          <w:rFonts w:ascii="Times New Roman" w:hAnsi="Times New Roman" w:cs="Times New Roman"/>
          <w:sz w:val="24"/>
          <w:szCs w:val="24"/>
        </w:rPr>
        <w:t>for sale, transfer, or merger of facilities and certificate rights in Taylor county, filed on August 2, 2018; (2) The Applicants’ response to Order No. 1, filed on August 9, 2018;</w:t>
      </w:r>
      <w:r w:rsidR="002571D6" w:rsidRPr="002571D6">
        <w:rPr>
          <w:rFonts w:ascii="Times New Roman" w:hAnsi="Times New Roman" w:cs="Times New Roman"/>
          <w:sz w:val="24"/>
          <w:szCs w:val="24"/>
        </w:rPr>
        <w:t xml:space="preserve"> (3) </w:t>
      </w:r>
      <w:r w:rsidR="00846A07" w:rsidRPr="00E31229">
        <w:rPr>
          <w:rFonts w:ascii="Times New Roman" w:hAnsi="Times New Roman" w:cs="Times New Roman"/>
          <w:sz w:val="24"/>
          <w:szCs w:val="24"/>
        </w:rPr>
        <w:t>Aqua’s Publisher’s Affidavit, filed on September 26, 2018;</w:t>
      </w:r>
      <w:r w:rsidR="002571D6" w:rsidRPr="002571D6">
        <w:rPr>
          <w:rFonts w:ascii="Times New Roman" w:hAnsi="Times New Roman" w:cs="Times New Roman"/>
          <w:sz w:val="24"/>
          <w:szCs w:val="24"/>
        </w:rPr>
        <w:t xml:space="preserve"> (4) </w:t>
      </w:r>
      <w:r w:rsidR="00846A07" w:rsidRPr="002571D6">
        <w:rPr>
          <w:rFonts w:ascii="Times New Roman" w:hAnsi="Times New Roman" w:cs="Times New Roman"/>
          <w:sz w:val="24"/>
          <w:szCs w:val="24"/>
        </w:rPr>
        <w:t>Aqua Texas</w:t>
      </w:r>
      <w:r w:rsidR="00846A07" w:rsidRPr="00E053DC">
        <w:rPr>
          <w:rFonts w:ascii="Times New Roman" w:hAnsi="Times New Roman" w:cs="Times New Roman"/>
          <w:sz w:val="24"/>
          <w:szCs w:val="24"/>
        </w:rPr>
        <w:t xml:space="preserve">’ </w:t>
      </w:r>
      <w:r w:rsidR="00846A07" w:rsidRPr="00824B1A">
        <w:rPr>
          <w:rFonts w:ascii="Times New Roman" w:hAnsi="Times New Roman" w:cs="Times New Roman"/>
          <w:sz w:val="24"/>
          <w:szCs w:val="24"/>
        </w:rPr>
        <w:t>a</w:t>
      </w:r>
      <w:r w:rsidR="00846A07" w:rsidRPr="002571D6">
        <w:rPr>
          <w:rFonts w:ascii="Times New Roman" w:hAnsi="Times New Roman" w:cs="Times New Roman"/>
          <w:sz w:val="24"/>
          <w:szCs w:val="24"/>
        </w:rPr>
        <w:t>ffidavit of notice to customers and entities, filed on September 26, 2018;</w:t>
      </w:r>
      <w:r w:rsidR="002571D6" w:rsidRPr="002571D6">
        <w:rPr>
          <w:rFonts w:ascii="Times New Roman" w:hAnsi="Times New Roman" w:cs="Times New Roman"/>
          <w:sz w:val="24"/>
          <w:szCs w:val="24"/>
        </w:rPr>
        <w:t xml:space="preserve"> (5) </w:t>
      </w:r>
      <w:r w:rsidR="00846A07" w:rsidRPr="002571D6">
        <w:rPr>
          <w:rFonts w:ascii="Times New Roman" w:hAnsi="Times New Roman" w:cs="Times New Roman"/>
          <w:sz w:val="24"/>
          <w:szCs w:val="24"/>
        </w:rPr>
        <w:t>Staff’s Recommendation on Approval of the Transaction, filed November 16, 2018;</w:t>
      </w:r>
      <w:r w:rsidR="009745D7">
        <w:rPr>
          <w:rFonts w:ascii="Times New Roman" w:hAnsi="Times New Roman" w:cs="Times New Roman"/>
          <w:sz w:val="24"/>
          <w:szCs w:val="24"/>
        </w:rPr>
        <w:t xml:space="preserve"> </w:t>
      </w:r>
      <w:r w:rsidR="002571D6" w:rsidRPr="002571D6">
        <w:rPr>
          <w:rFonts w:ascii="Times New Roman" w:hAnsi="Times New Roman" w:cs="Times New Roman"/>
          <w:sz w:val="24"/>
          <w:szCs w:val="24"/>
        </w:rPr>
        <w:t xml:space="preserve">(6) </w:t>
      </w:r>
      <w:r w:rsidR="00846A07" w:rsidRPr="002571D6">
        <w:rPr>
          <w:rFonts w:ascii="Times New Roman" w:hAnsi="Times New Roman" w:cs="Times New Roman"/>
          <w:sz w:val="24"/>
          <w:szCs w:val="24"/>
        </w:rPr>
        <w:t>Town’s supplemental information, filed on June 2, 2020;</w:t>
      </w:r>
      <w:r w:rsidR="002571D6" w:rsidRPr="002571D6">
        <w:rPr>
          <w:rFonts w:ascii="Times New Roman" w:hAnsi="Times New Roman" w:cs="Times New Roman"/>
          <w:sz w:val="24"/>
          <w:szCs w:val="24"/>
        </w:rPr>
        <w:t xml:space="preserve"> (7) </w:t>
      </w:r>
      <w:r w:rsidR="00846A07" w:rsidRPr="002571D6">
        <w:rPr>
          <w:rFonts w:ascii="Times New Roman" w:hAnsi="Times New Roman" w:cs="Times New Roman"/>
          <w:sz w:val="24"/>
          <w:szCs w:val="24"/>
        </w:rPr>
        <w:t>Applicants’ Final Closing Documents filed on October 19, 2020;</w:t>
      </w:r>
      <w:r w:rsidR="002571D6" w:rsidRPr="002571D6">
        <w:rPr>
          <w:rFonts w:ascii="Times New Roman" w:hAnsi="Times New Roman" w:cs="Times New Roman"/>
          <w:sz w:val="24"/>
          <w:szCs w:val="24"/>
        </w:rPr>
        <w:t xml:space="preserve"> (8) </w:t>
      </w:r>
      <w:r w:rsidR="00846A07" w:rsidRPr="002571D6">
        <w:rPr>
          <w:rFonts w:ascii="Times New Roman" w:hAnsi="Times New Roman" w:cs="Times New Roman"/>
          <w:sz w:val="24"/>
          <w:szCs w:val="24"/>
        </w:rPr>
        <w:t>Aqua’s confidential filing containing customer deposit information filed on October 20, 2020;</w:t>
      </w:r>
      <w:r w:rsidR="002571D6" w:rsidRPr="002571D6">
        <w:rPr>
          <w:rFonts w:ascii="Times New Roman" w:hAnsi="Times New Roman" w:cs="Times New Roman"/>
          <w:sz w:val="24"/>
          <w:szCs w:val="24"/>
        </w:rPr>
        <w:t xml:space="preserve"> (9) </w:t>
      </w:r>
      <w:r w:rsidR="00846A07" w:rsidRPr="002571D6">
        <w:rPr>
          <w:rFonts w:ascii="Times New Roman" w:hAnsi="Times New Roman" w:cs="Times New Roman"/>
          <w:sz w:val="24"/>
          <w:szCs w:val="24"/>
        </w:rPr>
        <w:t>Staff’s Recommendation on Sufficiency of Closing Documents filed on November 10, 2020;</w:t>
      </w:r>
      <w:r w:rsidR="002571D6" w:rsidRPr="002571D6">
        <w:rPr>
          <w:rFonts w:ascii="Times New Roman" w:hAnsi="Times New Roman" w:cs="Times New Roman"/>
          <w:sz w:val="24"/>
          <w:szCs w:val="24"/>
        </w:rPr>
        <w:t xml:space="preserve"> (10) </w:t>
      </w:r>
      <w:r w:rsidR="00846A07" w:rsidRPr="002571D6">
        <w:rPr>
          <w:rFonts w:ascii="Times New Roman" w:hAnsi="Times New Roman" w:cs="Times New Roman"/>
          <w:sz w:val="24"/>
          <w:szCs w:val="24"/>
        </w:rPr>
        <w:t>Aqua’s consent form filed on December 22, 2020;</w:t>
      </w:r>
      <w:r w:rsidR="002571D6" w:rsidRPr="002571D6">
        <w:rPr>
          <w:rFonts w:ascii="Times New Roman" w:hAnsi="Times New Roman" w:cs="Times New Roman"/>
          <w:sz w:val="24"/>
          <w:szCs w:val="24"/>
        </w:rPr>
        <w:t xml:space="preserve"> (11) </w:t>
      </w:r>
      <w:r w:rsidR="00846A07" w:rsidRPr="002571D6">
        <w:rPr>
          <w:rFonts w:ascii="Times New Roman" w:hAnsi="Times New Roman" w:cs="Times New Roman"/>
          <w:sz w:val="24"/>
          <w:szCs w:val="24"/>
        </w:rPr>
        <w:t>Town’s consent form filed on December 28, 2020;</w:t>
      </w:r>
      <w:r w:rsidR="002571D6">
        <w:rPr>
          <w:rFonts w:ascii="Times New Roman" w:hAnsi="Times New Roman" w:cs="Times New Roman"/>
          <w:sz w:val="24"/>
          <w:szCs w:val="24"/>
        </w:rPr>
        <w:t xml:space="preserve"> (12) </w:t>
      </w:r>
      <w:r w:rsidR="00846A07" w:rsidRPr="002571D6">
        <w:rPr>
          <w:rFonts w:ascii="Times New Roman" w:hAnsi="Times New Roman" w:cs="Times New Roman"/>
          <w:sz w:val="24"/>
          <w:szCs w:val="24"/>
        </w:rPr>
        <w:t>Supplemental information related to the assignment of a Developer Extension Agreement between Aqua and Dale Morrison filed on January 12, 2021; and</w:t>
      </w:r>
      <w:r w:rsidR="002571D6">
        <w:rPr>
          <w:rFonts w:ascii="Times New Roman" w:hAnsi="Times New Roman" w:cs="Times New Roman"/>
          <w:sz w:val="24"/>
          <w:szCs w:val="24"/>
        </w:rPr>
        <w:t xml:space="preserve"> </w:t>
      </w:r>
      <w:r w:rsidR="002571D6" w:rsidRPr="00E31229">
        <w:rPr>
          <w:rFonts w:ascii="Times New Roman" w:hAnsi="Times New Roman" w:cs="Times New Roman"/>
          <w:sz w:val="24"/>
          <w:szCs w:val="24"/>
        </w:rPr>
        <w:t xml:space="preserve">(13) </w:t>
      </w:r>
      <w:r w:rsidR="003E2749">
        <w:rPr>
          <w:rFonts w:ascii="Times New Roman" w:hAnsi="Times New Roman" w:cs="Times New Roman"/>
          <w:sz w:val="24"/>
          <w:szCs w:val="24"/>
        </w:rPr>
        <w:t>the attached map and certificates.</w:t>
      </w:r>
    </w:p>
    <w:p w14:paraId="443C1A32" w14:textId="510C5EB7" w:rsidR="003E3572" w:rsidRPr="00B0448C" w:rsidRDefault="003E3572" w:rsidP="000F5D16">
      <w:pPr>
        <w:spacing w:line="480" w:lineRule="auto"/>
        <w:jc w:val="both"/>
        <w:rPr>
          <w:rFonts w:ascii="Times New Roman" w:hAnsi="Times New Roman" w:cs="Times New Roman"/>
          <w:sz w:val="24"/>
          <w:szCs w:val="24"/>
        </w:rPr>
      </w:pPr>
      <w:r w:rsidRPr="00B0448C">
        <w:rPr>
          <w:rFonts w:ascii="Times New Roman" w:hAnsi="Times New Roman" w:cs="Times New Roman"/>
          <w:b/>
          <w:bCs/>
          <w:i/>
          <w:iCs/>
          <w:sz w:val="24"/>
          <w:szCs w:val="24"/>
          <w:u w:val="single"/>
        </w:rPr>
        <w:t>Sale</w:t>
      </w:r>
    </w:p>
    <w:p w14:paraId="34AA2CB3" w14:textId="3E16937F" w:rsidR="008F5A6F" w:rsidRDefault="008F5A6F">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On November 16, 2018, Commission Staff recommended approval of the transaction.</w:t>
      </w:r>
    </w:p>
    <w:p w14:paraId="629A6EA4" w14:textId="114B805B" w:rsidR="003E3572" w:rsidRPr="00E31229" w:rsidRDefault="003E3572" w:rsidP="00E31229">
      <w:pPr>
        <w:pStyle w:val="ListParagraph"/>
        <w:numPr>
          <w:ilvl w:val="0"/>
          <w:numId w:val="1"/>
        </w:numPr>
        <w:spacing w:line="480" w:lineRule="auto"/>
        <w:jc w:val="both"/>
        <w:rPr>
          <w:rFonts w:ascii="Times New Roman" w:hAnsi="Times New Roman" w:cs="Times New Roman"/>
          <w:sz w:val="24"/>
          <w:szCs w:val="24"/>
        </w:rPr>
      </w:pPr>
      <w:r w:rsidRPr="00E31229">
        <w:rPr>
          <w:rFonts w:ascii="Times New Roman" w:hAnsi="Times New Roman" w:cs="Times New Roman"/>
          <w:sz w:val="24"/>
          <w:szCs w:val="24"/>
        </w:rPr>
        <w:t xml:space="preserve">In Order No. 4 </w:t>
      </w:r>
      <w:r w:rsidR="007035EA" w:rsidRPr="00E31229">
        <w:rPr>
          <w:rFonts w:ascii="Times New Roman" w:hAnsi="Times New Roman" w:cs="Times New Roman"/>
          <w:sz w:val="24"/>
          <w:szCs w:val="24"/>
        </w:rPr>
        <w:t xml:space="preserve">filed </w:t>
      </w:r>
      <w:r w:rsidRPr="00E31229">
        <w:rPr>
          <w:rFonts w:ascii="Times New Roman" w:hAnsi="Times New Roman" w:cs="Times New Roman"/>
          <w:sz w:val="24"/>
          <w:szCs w:val="24"/>
        </w:rPr>
        <w:t xml:space="preserve">on November 28, 2018, the </w:t>
      </w:r>
      <w:proofErr w:type="spellStart"/>
      <w:r w:rsidRPr="00E31229">
        <w:rPr>
          <w:rFonts w:ascii="Times New Roman" w:hAnsi="Times New Roman" w:cs="Times New Roman"/>
          <w:sz w:val="24"/>
          <w:szCs w:val="24"/>
        </w:rPr>
        <w:t>ALJ</w:t>
      </w:r>
      <w:proofErr w:type="spellEnd"/>
      <w:r w:rsidRPr="00E31229">
        <w:rPr>
          <w:rFonts w:ascii="Times New Roman" w:hAnsi="Times New Roman" w:cs="Times New Roman"/>
          <w:sz w:val="24"/>
          <w:szCs w:val="24"/>
        </w:rPr>
        <w:t xml:space="preserve"> approved the transaction to proceed and required the </w:t>
      </w:r>
      <w:r w:rsidR="00D72EBB">
        <w:rPr>
          <w:rFonts w:ascii="Times New Roman" w:hAnsi="Times New Roman" w:cs="Times New Roman"/>
          <w:sz w:val="24"/>
          <w:szCs w:val="24"/>
        </w:rPr>
        <w:t>a</w:t>
      </w:r>
      <w:r w:rsidRPr="00E31229">
        <w:rPr>
          <w:rFonts w:ascii="Times New Roman" w:hAnsi="Times New Roman" w:cs="Times New Roman"/>
          <w:sz w:val="24"/>
          <w:szCs w:val="24"/>
        </w:rPr>
        <w:t>pplicants to file proof that the transaction had closed and that customer deposits had been addressed.</w:t>
      </w:r>
    </w:p>
    <w:p w14:paraId="1F75372B" w14:textId="1887CF45" w:rsidR="008F5A6F" w:rsidRDefault="008F5A6F" w:rsidP="008F5A6F">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In Order No. 5 filed on May </w:t>
      </w:r>
      <w:r w:rsidR="00387A69">
        <w:rPr>
          <w:rFonts w:ascii="Times New Roman" w:hAnsi="Times New Roman" w:cs="Times New Roman"/>
          <w:sz w:val="24"/>
          <w:szCs w:val="24"/>
        </w:rPr>
        <w:t>23,</w:t>
      </w:r>
      <w:r>
        <w:rPr>
          <w:rFonts w:ascii="Times New Roman" w:hAnsi="Times New Roman" w:cs="Times New Roman"/>
          <w:sz w:val="24"/>
          <w:szCs w:val="24"/>
        </w:rPr>
        <w:t xml:space="preserve"> 2019, the </w:t>
      </w:r>
      <w:proofErr w:type="spellStart"/>
      <w:r>
        <w:rPr>
          <w:rFonts w:ascii="Times New Roman" w:hAnsi="Times New Roman" w:cs="Times New Roman"/>
          <w:sz w:val="24"/>
          <w:szCs w:val="24"/>
        </w:rPr>
        <w:t>ALJ</w:t>
      </w:r>
      <w:proofErr w:type="spellEnd"/>
      <w:r>
        <w:rPr>
          <w:rFonts w:ascii="Times New Roman" w:hAnsi="Times New Roman" w:cs="Times New Roman"/>
          <w:sz w:val="24"/>
          <w:szCs w:val="24"/>
        </w:rPr>
        <w:t xml:space="preserve"> granted the Town’s first request for a good cause extension of the 180-day deadline to complete the transaction. </w:t>
      </w:r>
    </w:p>
    <w:p w14:paraId="51CA9BFC" w14:textId="2D2743FD" w:rsidR="008F5A6F" w:rsidRPr="008F5A6F" w:rsidRDefault="008F5A6F" w:rsidP="008F5A6F">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In Order No. 7 filed on November </w:t>
      </w:r>
      <w:r w:rsidR="00387A69">
        <w:rPr>
          <w:rFonts w:ascii="Times New Roman" w:hAnsi="Times New Roman" w:cs="Times New Roman"/>
          <w:sz w:val="24"/>
          <w:szCs w:val="24"/>
        </w:rPr>
        <w:t>25,</w:t>
      </w:r>
      <w:r>
        <w:rPr>
          <w:rFonts w:ascii="Times New Roman" w:hAnsi="Times New Roman" w:cs="Times New Roman"/>
          <w:sz w:val="24"/>
          <w:szCs w:val="24"/>
        </w:rPr>
        <w:t xml:space="preserve"> 2019, the </w:t>
      </w:r>
      <w:proofErr w:type="spellStart"/>
      <w:r>
        <w:rPr>
          <w:rFonts w:ascii="Times New Roman" w:hAnsi="Times New Roman" w:cs="Times New Roman"/>
          <w:sz w:val="24"/>
          <w:szCs w:val="24"/>
        </w:rPr>
        <w:t>ALJ</w:t>
      </w:r>
      <w:proofErr w:type="spellEnd"/>
      <w:r>
        <w:rPr>
          <w:rFonts w:ascii="Times New Roman" w:hAnsi="Times New Roman" w:cs="Times New Roman"/>
          <w:sz w:val="24"/>
          <w:szCs w:val="24"/>
        </w:rPr>
        <w:t xml:space="preserve"> granted the Town’s second request for a good cause extension of the 180-day deadline to complete the transaction. </w:t>
      </w:r>
    </w:p>
    <w:p w14:paraId="748143FC" w14:textId="37BDC0A8" w:rsidR="00B528B0" w:rsidRDefault="008F5A6F" w:rsidP="00B0448C">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In </w:t>
      </w:r>
      <w:r w:rsidR="00B528B0">
        <w:rPr>
          <w:rFonts w:ascii="Times New Roman" w:hAnsi="Times New Roman" w:cs="Times New Roman"/>
          <w:sz w:val="24"/>
          <w:szCs w:val="24"/>
        </w:rPr>
        <w:t xml:space="preserve">Order No. 8 filed on May 22, 2020, </w:t>
      </w:r>
      <w:r>
        <w:rPr>
          <w:rFonts w:ascii="Times New Roman" w:hAnsi="Times New Roman" w:cs="Times New Roman"/>
          <w:sz w:val="24"/>
          <w:szCs w:val="24"/>
        </w:rPr>
        <w:t xml:space="preserve">the </w:t>
      </w:r>
      <w:proofErr w:type="spellStart"/>
      <w:r>
        <w:rPr>
          <w:rFonts w:ascii="Times New Roman" w:hAnsi="Times New Roman" w:cs="Times New Roman"/>
          <w:sz w:val="24"/>
          <w:szCs w:val="24"/>
        </w:rPr>
        <w:t>ALJ</w:t>
      </w:r>
      <w:proofErr w:type="spellEnd"/>
      <w:r>
        <w:rPr>
          <w:rFonts w:ascii="Times New Roman" w:hAnsi="Times New Roman" w:cs="Times New Roman"/>
          <w:sz w:val="24"/>
          <w:szCs w:val="24"/>
        </w:rPr>
        <w:t xml:space="preserve"> </w:t>
      </w:r>
      <w:r w:rsidR="00B528B0">
        <w:rPr>
          <w:rFonts w:ascii="Times New Roman" w:hAnsi="Times New Roman" w:cs="Times New Roman"/>
          <w:sz w:val="24"/>
          <w:szCs w:val="24"/>
        </w:rPr>
        <w:t xml:space="preserve">granted the Town’s </w:t>
      </w:r>
      <w:r>
        <w:rPr>
          <w:rFonts w:ascii="Times New Roman" w:hAnsi="Times New Roman" w:cs="Times New Roman"/>
          <w:sz w:val="24"/>
          <w:szCs w:val="24"/>
        </w:rPr>
        <w:t xml:space="preserve">third </w:t>
      </w:r>
      <w:r w:rsidR="00B528B0">
        <w:rPr>
          <w:rFonts w:ascii="Times New Roman" w:hAnsi="Times New Roman" w:cs="Times New Roman"/>
          <w:sz w:val="24"/>
          <w:szCs w:val="24"/>
        </w:rPr>
        <w:t xml:space="preserve">request for a good cause extension of the 180-day deadline to complete the transaction. </w:t>
      </w:r>
    </w:p>
    <w:p w14:paraId="495541C7" w14:textId="7082E44F" w:rsidR="00B0448C" w:rsidRDefault="00B0448C" w:rsidP="00B0448C">
      <w:pPr>
        <w:pStyle w:val="ListParagraph"/>
        <w:numPr>
          <w:ilvl w:val="0"/>
          <w:numId w:val="1"/>
        </w:numPr>
        <w:spacing w:line="480" w:lineRule="auto"/>
        <w:jc w:val="both"/>
        <w:rPr>
          <w:rFonts w:ascii="Times New Roman" w:hAnsi="Times New Roman" w:cs="Times New Roman"/>
          <w:sz w:val="24"/>
          <w:szCs w:val="24"/>
        </w:rPr>
      </w:pPr>
      <w:r w:rsidRPr="00EB398F">
        <w:rPr>
          <w:rFonts w:ascii="Times New Roman" w:hAnsi="Times New Roman" w:cs="Times New Roman"/>
          <w:sz w:val="24"/>
          <w:szCs w:val="24"/>
        </w:rPr>
        <w:t xml:space="preserve">On October 19, 2020, the </w:t>
      </w:r>
      <w:r w:rsidR="00D72EBB">
        <w:rPr>
          <w:rFonts w:ascii="Times New Roman" w:hAnsi="Times New Roman" w:cs="Times New Roman"/>
          <w:sz w:val="24"/>
          <w:szCs w:val="24"/>
        </w:rPr>
        <w:t>a</w:t>
      </w:r>
      <w:r w:rsidRPr="00EB398F">
        <w:rPr>
          <w:rFonts w:ascii="Times New Roman" w:hAnsi="Times New Roman" w:cs="Times New Roman"/>
          <w:sz w:val="24"/>
          <w:szCs w:val="24"/>
        </w:rPr>
        <w:t>pplicants filed a Bill of Sale, Special Warranty Deed, and Affidavits of Closing attesting that customer deposits were refunded to customers on Aqua’s final bills to those customers.</w:t>
      </w:r>
    </w:p>
    <w:p w14:paraId="40775489" w14:textId="681C3967" w:rsidR="00B528B0" w:rsidRPr="00B0448C" w:rsidRDefault="00B528B0" w:rsidP="00B0448C">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On October 20, 2020, the applicants filed a list of </w:t>
      </w:r>
      <w:r w:rsidR="004A52D3">
        <w:rPr>
          <w:rFonts w:ascii="Times New Roman" w:hAnsi="Times New Roman" w:cs="Times New Roman"/>
          <w:sz w:val="24"/>
          <w:szCs w:val="24"/>
        </w:rPr>
        <w:t xml:space="preserve">the </w:t>
      </w:r>
      <w:r>
        <w:rPr>
          <w:rFonts w:ascii="Times New Roman" w:hAnsi="Times New Roman" w:cs="Times New Roman"/>
          <w:sz w:val="24"/>
          <w:szCs w:val="24"/>
        </w:rPr>
        <w:t>customer deposits</w:t>
      </w:r>
      <w:r w:rsidR="004A52D3">
        <w:rPr>
          <w:rFonts w:ascii="Times New Roman" w:hAnsi="Times New Roman" w:cs="Times New Roman"/>
          <w:sz w:val="24"/>
          <w:szCs w:val="24"/>
        </w:rPr>
        <w:t xml:space="preserve"> that were refunded.</w:t>
      </w:r>
    </w:p>
    <w:p w14:paraId="372E1364" w14:textId="22B8FCCD" w:rsidR="00A66CA5" w:rsidRPr="00E31229" w:rsidRDefault="00B0448C" w:rsidP="00E31229">
      <w:pPr>
        <w:pStyle w:val="ListParagraph"/>
        <w:numPr>
          <w:ilvl w:val="0"/>
          <w:numId w:val="1"/>
        </w:numPr>
        <w:spacing w:line="480" w:lineRule="auto"/>
        <w:jc w:val="both"/>
        <w:rPr>
          <w:rFonts w:ascii="Times New Roman" w:hAnsi="Times New Roman" w:cs="Times New Roman"/>
          <w:sz w:val="24"/>
          <w:szCs w:val="24"/>
        </w:rPr>
      </w:pPr>
      <w:r w:rsidRPr="00B0448C">
        <w:rPr>
          <w:rFonts w:ascii="Times New Roman" w:hAnsi="Times New Roman" w:cs="Times New Roman"/>
          <w:sz w:val="24"/>
          <w:szCs w:val="24"/>
        </w:rPr>
        <w:t>In Order No. 10 filed on November 12, 202</w:t>
      </w:r>
      <w:r w:rsidR="00D72EBB">
        <w:rPr>
          <w:rFonts w:ascii="Times New Roman" w:hAnsi="Times New Roman" w:cs="Times New Roman"/>
          <w:sz w:val="24"/>
          <w:szCs w:val="24"/>
        </w:rPr>
        <w:t>0</w:t>
      </w:r>
      <w:r w:rsidRPr="00B0448C">
        <w:rPr>
          <w:rFonts w:ascii="Times New Roman" w:hAnsi="Times New Roman" w:cs="Times New Roman"/>
          <w:sz w:val="24"/>
          <w:szCs w:val="24"/>
        </w:rPr>
        <w:t xml:space="preserve">, the </w:t>
      </w:r>
      <w:proofErr w:type="spellStart"/>
      <w:r w:rsidRPr="00B0448C">
        <w:rPr>
          <w:rFonts w:ascii="Times New Roman" w:hAnsi="Times New Roman" w:cs="Times New Roman"/>
          <w:sz w:val="24"/>
          <w:szCs w:val="24"/>
        </w:rPr>
        <w:t>ALJ</w:t>
      </w:r>
      <w:proofErr w:type="spellEnd"/>
      <w:r w:rsidRPr="00B0448C">
        <w:rPr>
          <w:rFonts w:ascii="Times New Roman" w:hAnsi="Times New Roman" w:cs="Times New Roman"/>
          <w:sz w:val="24"/>
          <w:szCs w:val="24"/>
        </w:rPr>
        <w:t xml:space="preserve"> found the closing documents sufficient.</w:t>
      </w:r>
    </w:p>
    <w:p w14:paraId="2AC76870" w14:textId="2FAB38C8" w:rsidR="00A66CA5" w:rsidRPr="00EB398F" w:rsidRDefault="00A66CA5" w:rsidP="000F5D16">
      <w:pPr>
        <w:spacing w:line="480" w:lineRule="auto"/>
        <w:jc w:val="both"/>
        <w:rPr>
          <w:rFonts w:ascii="Times New Roman" w:hAnsi="Times New Roman" w:cs="Times New Roman"/>
          <w:sz w:val="24"/>
          <w:szCs w:val="24"/>
        </w:rPr>
      </w:pPr>
      <w:r w:rsidRPr="00EB398F">
        <w:rPr>
          <w:rFonts w:ascii="Times New Roman" w:hAnsi="Times New Roman" w:cs="Times New Roman"/>
          <w:b/>
          <w:bCs/>
          <w:i/>
          <w:iCs/>
          <w:sz w:val="24"/>
          <w:szCs w:val="24"/>
          <w:u w:val="single"/>
        </w:rPr>
        <w:t xml:space="preserve">System Compliance – </w:t>
      </w:r>
      <w:r w:rsidR="00BC2736">
        <w:rPr>
          <w:rFonts w:ascii="Times New Roman" w:hAnsi="Times New Roman" w:cs="Times New Roman"/>
          <w:b/>
          <w:bCs/>
          <w:i/>
          <w:iCs/>
          <w:sz w:val="24"/>
          <w:szCs w:val="24"/>
          <w:u w:val="single"/>
        </w:rPr>
        <w:t>Texas Water Code (</w:t>
      </w:r>
      <w:proofErr w:type="spellStart"/>
      <w:r w:rsidRPr="00EB398F">
        <w:rPr>
          <w:rFonts w:ascii="Times New Roman" w:hAnsi="Times New Roman" w:cs="Times New Roman"/>
          <w:b/>
          <w:bCs/>
          <w:i/>
          <w:iCs/>
          <w:sz w:val="24"/>
          <w:szCs w:val="24"/>
          <w:u w:val="single"/>
        </w:rPr>
        <w:t>TWC</w:t>
      </w:r>
      <w:proofErr w:type="spellEnd"/>
      <w:r w:rsidR="00BC2736">
        <w:rPr>
          <w:rFonts w:ascii="Times New Roman" w:hAnsi="Times New Roman" w:cs="Times New Roman"/>
          <w:b/>
          <w:bCs/>
          <w:i/>
          <w:iCs/>
          <w:sz w:val="24"/>
          <w:szCs w:val="24"/>
          <w:u w:val="single"/>
        </w:rPr>
        <w:t>)</w:t>
      </w:r>
      <w:r w:rsidRPr="00EB398F">
        <w:rPr>
          <w:rFonts w:ascii="Times New Roman" w:hAnsi="Times New Roman" w:cs="Times New Roman"/>
          <w:b/>
          <w:bCs/>
          <w:i/>
          <w:iCs/>
          <w:sz w:val="24"/>
          <w:szCs w:val="24"/>
          <w:u w:val="single"/>
        </w:rPr>
        <w:t xml:space="preserve"> §</w:t>
      </w:r>
      <w:r w:rsidR="00BC2736">
        <w:rPr>
          <w:rFonts w:ascii="Times New Roman" w:hAnsi="Times New Roman" w:cs="Times New Roman"/>
          <w:b/>
          <w:bCs/>
          <w:i/>
          <w:iCs/>
          <w:sz w:val="24"/>
          <w:szCs w:val="24"/>
          <w:u w:val="single"/>
        </w:rPr>
        <w:t xml:space="preserve"> </w:t>
      </w:r>
      <w:r w:rsidRPr="00EB398F">
        <w:rPr>
          <w:rFonts w:ascii="Times New Roman" w:hAnsi="Times New Roman" w:cs="Times New Roman"/>
          <w:b/>
          <w:bCs/>
          <w:i/>
          <w:iCs/>
          <w:sz w:val="24"/>
          <w:szCs w:val="24"/>
          <w:u w:val="single"/>
        </w:rPr>
        <w:t xml:space="preserve">13.301(e)(3)(A); 16 </w:t>
      </w:r>
      <w:r w:rsidR="00BC2736">
        <w:rPr>
          <w:rFonts w:ascii="Times New Roman" w:hAnsi="Times New Roman" w:cs="Times New Roman"/>
          <w:b/>
          <w:bCs/>
          <w:i/>
          <w:iCs/>
          <w:sz w:val="24"/>
          <w:szCs w:val="24"/>
          <w:u w:val="single"/>
        </w:rPr>
        <w:t>Texas Administrative Code (</w:t>
      </w:r>
      <w:r w:rsidRPr="00EB398F">
        <w:rPr>
          <w:rFonts w:ascii="Times New Roman" w:hAnsi="Times New Roman" w:cs="Times New Roman"/>
          <w:b/>
          <w:bCs/>
          <w:i/>
          <w:iCs/>
          <w:sz w:val="24"/>
          <w:szCs w:val="24"/>
          <w:u w:val="single"/>
        </w:rPr>
        <w:t>TAC</w:t>
      </w:r>
      <w:r w:rsidR="00BC2736">
        <w:rPr>
          <w:rFonts w:ascii="Times New Roman" w:hAnsi="Times New Roman" w:cs="Times New Roman"/>
          <w:b/>
          <w:bCs/>
          <w:i/>
          <w:iCs/>
          <w:sz w:val="24"/>
          <w:szCs w:val="24"/>
          <w:u w:val="single"/>
        </w:rPr>
        <w:t>)</w:t>
      </w:r>
      <w:r w:rsidRPr="00EB398F">
        <w:rPr>
          <w:rFonts w:ascii="Times New Roman" w:hAnsi="Times New Roman" w:cs="Times New Roman"/>
          <w:b/>
          <w:bCs/>
          <w:i/>
          <w:iCs/>
          <w:sz w:val="24"/>
          <w:szCs w:val="24"/>
          <w:u w:val="single"/>
        </w:rPr>
        <w:t xml:space="preserve"> §§ 24.227(a), 24.239(</w:t>
      </w:r>
      <w:r w:rsidR="004C5EF9" w:rsidRPr="00EB398F">
        <w:rPr>
          <w:rFonts w:ascii="Times New Roman" w:hAnsi="Times New Roman" w:cs="Times New Roman"/>
          <w:b/>
          <w:bCs/>
          <w:i/>
          <w:iCs/>
          <w:sz w:val="24"/>
          <w:szCs w:val="24"/>
          <w:u w:val="single"/>
        </w:rPr>
        <w:t>h</w:t>
      </w:r>
      <w:r w:rsidRPr="00EB398F">
        <w:rPr>
          <w:rFonts w:ascii="Times New Roman" w:hAnsi="Times New Roman" w:cs="Times New Roman"/>
          <w:b/>
          <w:bCs/>
          <w:i/>
          <w:iCs/>
          <w:sz w:val="24"/>
          <w:szCs w:val="24"/>
          <w:u w:val="single"/>
        </w:rPr>
        <w:t>)(3)(A)</w:t>
      </w:r>
      <w:r w:rsidR="00782C4F">
        <w:rPr>
          <w:rFonts w:ascii="Times New Roman" w:hAnsi="Times New Roman" w:cs="Times New Roman"/>
          <w:b/>
          <w:bCs/>
          <w:i/>
          <w:iCs/>
          <w:sz w:val="24"/>
          <w:szCs w:val="24"/>
          <w:u w:val="single"/>
        </w:rPr>
        <w:t>, (h)(5)(A)</w:t>
      </w:r>
    </w:p>
    <w:p w14:paraId="1759BC15" w14:textId="2BDEA7F9" w:rsidR="00A66CA5" w:rsidRPr="00E31229" w:rsidRDefault="00566B0A" w:rsidP="00E31229">
      <w:pPr>
        <w:pStyle w:val="ListParagraph"/>
        <w:numPr>
          <w:ilvl w:val="0"/>
          <w:numId w:val="1"/>
        </w:numPr>
        <w:spacing w:line="480" w:lineRule="auto"/>
        <w:jc w:val="both"/>
        <w:rPr>
          <w:rFonts w:ascii="Times New Roman" w:hAnsi="Times New Roman" w:cs="Times New Roman"/>
          <w:sz w:val="24"/>
          <w:szCs w:val="24"/>
        </w:rPr>
      </w:pPr>
      <w:r w:rsidRPr="00E31229">
        <w:rPr>
          <w:rFonts w:ascii="Times New Roman" w:hAnsi="Times New Roman" w:cs="Times New Roman"/>
          <w:sz w:val="24"/>
          <w:szCs w:val="24"/>
        </w:rPr>
        <w:t>The Gap Water System is a Texas Commission on Environmental Quality (TCEQ)</w:t>
      </w:r>
      <w:r w:rsidR="00BC2736">
        <w:rPr>
          <w:rFonts w:ascii="Times New Roman" w:hAnsi="Times New Roman" w:cs="Times New Roman"/>
          <w:sz w:val="24"/>
          <w:szCs w:val="24"/>
        </w:rPr>
        <w:t xml:space="preserve"> approved</w:t>
      </w:r>
      <w:r w:rsidRPr="00E31229">
        <w:rPr>
          <w:rFonts w:ascii="Times New Roman" w:hAnsi="Times New Roman" w:cs="Times New Roman"/>
          <w:sz w:val="24"/>
          <w:szCs w:val="24"/>
        </w:rPr>
        <w:t xml:space="preserve"> </w:t>
      </w:r>
      <w:proofErr w:type="spellStart"/>
      <w:r w:rsidRPr="00E31229">
        <w:rPr>
          <w:rFonts w:ascii="Times New Roman" w:hAnsi="Times New Roman" w:cs="Times New Roman"/>
          <w:sz w:val="24"/>
          <w:szCs w:val="24"/>
        </w:rPr>
        <w:t>PWS</w:t>
      </w:r>
      <w:proofErr w:type="spellEnd"/>
      <w:r w:rsidRPr="00E31229">
        <w:rPr>
          <w:rFonts w:ascii="Times New Roman" w:hAnsi="Times New Roman" w:cs="Times New Roman"/>
          <w:sz w:val="24"/>
          <w:szCs w:val="24"/>
        </w:rPr>
        <w:t xml:space="preserve"> that meet the requirements of Texas Health and Safety Code, Chapter 341 and the applicable TCEQ rules</w:t>
      </w:r>
      <w:r w:rsidR="00472BDE" w:rsidRPr="00E31229">
        <w:rPr>
          <w:rFonts w:ascii="Times New Roman" w:hAnsi="Times New Roman" w:cs="Times New Roman"/>
          <w:sz w:val="24"/>
          <w:szCs w:val="24"/>
        </w:rPr>
        <w:t>.</w:t>
      </w:r>
    </w:p>
    <w:p w14:paraId="730597C3" w14:textId="59A254FF" w:rsidR="00B0448C" w:rsidRPr="00EB398F" w:rsidRDefault="00B0448C" w:rsidP="00B0448C">
      <w:pPr>
        <w:pStyle w:val="ListParagraph"/>
        <w:numPr>
          <w:ilvl w:val="0"/>
          <w:numId w:val="1"/>
        </w:numPr>
        <w:spacing w:line="480" w:lineRule="auto"/>
        <w:jc w:val="both"/>
        <w:rPr>
          <w:rFonts w:ascii="Times New Roman" w:hAnsi="Times New Roman" w:cs="Times New Roman"/>
          <w:sz w:val="24"/>
          <w:szCs w:val="24"/>
        </w:rPr>
      </w:pPr>
      <w:r w:rsidRPr="00EB398F">
        <w:rPr>
          <w:rFonts w:ascii="Times New Roman" w:hAnsi="Times New Roman" w:cs="Times New Roman"/>
          <w:sz w:val="24"/>
          <w:szCs w:val="24"/>
        </w:rPr>
        <w:t xml:space="preserve">The </w:t>
      </w:r>
      <w:r w:rsidR="00BC2736">
        <w:rPr>
          <w:rFonts w:ascii="Times New Roman" w:hAnsi="Times New Roman" w:cs="Times New Roman"/>
          <w:sz w:val="24"/>
          <w:szCs w:val="24"/>
        </w:rPr>
        <w:t>a</w:t>
      </w:r>
      <w:r w:rsidRPr="00EB398F">
        <w:rPr>
          <w:rFonts w:ascii="Times New Roman" w:hAnsi="Times New Roman" w:cs="Times New Roman"/>
          <w:sz w:val="24"/>
          <w:szCs w:val="24"/>
        </w:rPr>
        <w:t>pplicants do not currently have any outstanding compliance issues</w:t>
      </w:r>
      <w:r w:rsidR="00BC2736">
        <w:rPr>
          <w:rFonts w:ascii="Times New Roman" w:hAnsi="Times New Roman" w:cs="Times New Roman"/>
          <w:sz w:val="24"/>
          <w:szCs w:val="24"/>
        </w:rPr>
        <w:t xml:space="preserve"> listed in the TCEQ database</w:t>
      </w:r>
      <w:r w:rsidRPr="00EB398F">
        <w:rPr>
          <w:rFonts w:ascii="Times New Roman" w:hAnsi="Times New Roman" w:cs="Times New Roman"/>
          <w:sz w:val="24"/>
          <w:szCs w:val="24"/>
        </w:rPr>
        <w:t>.</w:t>
      </w:r>
    </w:p>
    <w:p w14:paraId="367DB067" w14:textId="7779D930" w:rsidR="00B0448C" w:rsidRPr="00B0448C" w:rsidRDefault="00782C4F" w:rsidP="00B0448C">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The </w:t>
      </w:r>
      <w:r w:rsidR="00B0448C" w:rsidRPr="00EB398F">
        <w:rPr>
          <w:rFonts w:ascii="Times New Roman" w:hAnsi="Times New Roman" w:cs="Times New Roman"/>
          <w:sz w:val="24"/>
          <w:szCs w:val="24"/>
        </w:rPr>
        <w:t xml:space="preserve">Town has worked with TCEQ to resolve compliance issues as they arise and intends to continue that </w:t>
      </w:r>
      <w:r w:rsidR="00B0448C" w:rsidRPr="00B0448C">
        <w:rPr>
          <w:rFonts w:ascii="Times New Roman" w:hAnsi="Times New Roman" w:cs="Times New Roman"/>
          <w:sz w:val="24"/>
          <w:szCs w:val="24"/>
        </w:rPr>
        <w:t>practice following the approval of the proposed transaction.</w:t>
      </w:r>
    </w:p>
    <w:p w14:paraId="546F4F86" w14:textId="749C5320" w:rsidR="00566B0A" w:rsidRPr="00E31229" w:rsidRDefault="00782C4F" w:rsidP="00E31229">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The </w:t>
      </w:r>
      <w:r w:rsidR="00B0448C" w:rsidRPr="00B0448C">
        <w:rPr>
          <w:rFonts w:ascii="Times New Roman" w:hAnsi="Times New Roman" w:cs="Times New Roman"/>
          <w:sz w:val="24"/>
          <w:szCs w:val="24"/>
        </w:rPr>
        <w:t>Town has not been subject to any enforcement action by the Commission, the Texas Department of State Health Services, the Office of the Attorney General, or the Environmental Protection Agency in the past three years for non-compliance with rules, orders, or state statutes.</w:t>
      </w:r>
    </w:p>
    <w:p w14:paraId="614754FD" w14:textId="204E82E5" w:rsidR="004C5EF9" w:rsidRPr="00B0448C" w:rsidRDefault="004C5EF9" w:rsidP="000F5D16">
      <w:pPr>
        <w:spacing w:line="480" w:lineRule="auto"/>
        <w:jc w:val="both"/>
        <w:rPr>
          <w:rFonts w:ascii="Times New Roman" w:hAnsi="Times New Roman" w:cs="Times New Roman"/>
          <w:sz w:val="24"/>
          <w:szCs w:val="24"/>
        </w:rPr>
      </w:pPr>
      <w:r w:rsidRPr="00EB398F">
        <w:rPr>
          <w:rFonts w:ascii="Times New Roman" w:hAnsi="Times New Roman" w:cs="Times New Roman"/>
          <w:b/>
          <w:bCs/>
          <w:i/>
          <w:iCs/>
          <w:sz w:val="24"/>
          <w:szCs w:val="24"/>
          <w:u w:val="single"/>
        </w:rPr>
        <w:t xml:space="preserve">Adequacy of Existing Service – </w:t>
      </w:r>
      <w:proofErr w:type="spellStart"/>
      <w:r w:rsidRPr="00EB398F">
        <w:rPr>
          <w:rFonts w:ascii="Times New Roman" w:hAnsi="Times New Roman" w:cs="Times New Roman"/>
          <w:b/>
          <w:bCs/>
          <w:i/>
          <w:iCs/>
          <w:sz w:val="24"/>
          <w:szCs w:val="24"/>
          <w:u w:val="single"/>
        </w:rPr>
        <w:t>TWC</w:t>
      </w:r>
      <w:proofErr w:type="spellEnd"/>
      <w:r w:rsidRPr="00EB398F">
        <w:rPr>
          <w:rFonts w:ascii="Times New Roman" w:hAnsi="Times New Roman" w:cs="Times New Roman"/>
          <w:b/>
          <w:bCs/>
          <w:i/>
          <w:iCs/>
          <w:sz w:val="24"/>
          <w:szCs w:val="24"/>
          <w:u w:val="single"/>
        </w:rPr>
        <w:t xml:space="preserve"> § 13.246(c)(1); 16 TAC §§ 24.227(e)(</w:t>
      </w:r>
      <w:r w:rsidR="00E952FB" w:rsidRPr="00EB398F">
        <w:rPr>
          <w:rFonts w:ascii="Times New Roman" w:hAnsi="Times New Roman" w:cs="Times New Roman"/>
          <w:b/>
          <w:bCs/>
          <w:i/>
          <w:iCs/>
          <w:sz w:val="24"/>
          <w:szCs w:val="24"/>
          <w:u w:val="single"/>
        </w:rPr>
        <w:t>1</w:t>
      </w:r>
      <w:r w:rsidRPr="00EB398F">
        <w:rPr>
          <w:rFonts w:ascii="Times New Roman" w:hAnsi="Times New Roman" w:cs="Times New Roman"/>
          <w:b/>
          <w:bCs/>
          <w:i/>
          <w:iCs/>
          <w:sz w:val="24"/>
          <w:szCs w:val="24"/>
          <w:u w:val="single"/>
        </w:rPr>
        <w:t>), 24.239(</w:t>
      </w:r>
      <w:r w:rsidR="00E952FB" w:rsidRPr="00EB398F">
        <w:rPr>
          <w:rFonts w:ascii="Times New Roman" w:hAnsi="Times New Roman" w:cs="Times New Roman"/>
          <w:b/>
          <w:bCs/>
          <w:i/>
          <w:iCs/>
          <w:sz w:val="24"/>
          <w:szCs w:val="24"/>
          <w:u w:val="single"/>
        </w:rPr>
        <w:t>h</w:t>
      </w:r>
      <w:r w:rsidRPr="00B0448C">
        <w:rPr>
          <w:rFonts w:ascii="Times New Roman" w:hAnsi="Times New Roman" w:cs="Times New Roman"/>
          <w:b/>
          <w:bCs/>
          <w:i/>
          <w:iCs/>
          <w:sz w:val="24"/>
          <w:szCs w:val="24"/>
          <w:u w:val="single"/>
        </w:rPr>
        <w:t>)(5)(</w:t>
      </w:r>
      <w:r w:rsidR="00E952FB" w:rsidRPr="00B0448C">
        <w:rPr>
          <w:rFonts w:ascii="Times New Roman" w:hAnsi="Times New Roman" w:cs="Times New Roman"/>
          <w:b/>
          <w:bCs/>
          <w:i/>
          <w:iCs/>
          <w:sz w:val="24"/>
          <w:szCs w:val="24"/>
          <w:u w:val="single"/>
        </w:rPr>
        <w:t>A</w:t>
      </w:r>
      <w:r w:rsidRPr="00B0448C">
        <w:rPr>
          <w:rFonts w:ascii="Times New Roman" w:hAnsi="Times New Roman" w:cs="Times New Roman"/>
          <w:b/>
          <w:bCs/>
          <w:i/>
          <w:iCs/>
          <w:sz w:val="24"/>
          <w:szCs w:val="24"/>
          <w:u w:val="single"/>
        </w:rPr>
        <w:t>)</w:t>
      </w:r>
    </w:p>
    <w:p w14:paraId="4C6D2875" w14:textId="5F474FFA" w:rsidR="004C5EF9" w:rsidRDefault="004C5EF9">
      <w:pPr>
        <w:pStyle w:val="ListParagraph"/>
        <w:numPr>
          <w:ilvl w:val="0"/>
          <w:numId w:val="1"/>
        </w:numPr>
        <w:spacing w:line="480" w:lineRule="auto"/>
        <w:jc w:val="both"/>
        <w:rPr>
          <w:rFonts w:ascii="Times New Roman" w:hAnsi="Times New Roman" w:cs="Times New Roman"/>
          <w:sz w:val="24"/>
          <w:szCs w:val="24"/>
        </w:rPr>
      </w:pPr>
      <w:r w:rsidRPr="00E31229">
        <w:rPr>
          <w:rFonts w:ascii="Times New Roman" w:hAnsi="Times New Roman" w:cs="Times New Roman"/>
          <w:sz w:val="24"/>
          <w:szCs w:val="24"/>
        </w:rPr>
        <w:t xml:space="preserve">The Gap Water System requested for transfer is adequate.  It is an approved TCEQ </w:t>
      </w:r>
      <w:proofErr w:type="spellStart"/>
      <w:r w:rsidRPr="00E31229">
        <w:rPr>
          <w:rFonts w:ascii="Times New Roman" w:hAnsi="Times New Roman" w:cs="Times New Roman"/>
          <w:sz w:val="24"/>
          <w:szCs w:val="24"/>
        </w:rPr>
        <w:t>PWS</w:t>
      </w:r>
      <w:proofErr w:type="spellEnd"/>
      <w:r w:rsidRPr="00E31229">
        <w:rPr>
          <w:rFonts w:ascii="Times New Roman" w:hAnsi="Times New Roman" w:cs="Times New Roman"/>
          <w:sz w:val="24"/>
          <w:szCs w:val="24"/>
        </w:rPr>
        <w:t xml:space="preserve"> that meets the requirements of Texas Health and Safety Code, Chapter 341 and the applicable TCEQ rules.</w:t>
      </w:r>
    </w:p>
    <w:p w14:paraId="47D1E321" w14:textId="4D96AA94" w:rsidR="00B0448C" w:rsidRPr="00E31229" w:rsidRDefault="00BC2736" w:rsidP="00EB398F">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Aqua Texas has no existing violations for the Gap Water System, </w:t>
      </w:r>
      <w:proofErr w:type="spellStart"/>
      <w:r>
        <w:rPr>
          <w:rFonts w:ascii="Times New Roman" w:hAnsi="Times New Roman" w:cs="Times New Roman"/>
          <w:sz w:val="24"/>
          <w:szCs w:val="24"/>
        </w:rPr>
        <w:t>PWS</w:t>
      </w:r>
      <w:proofErr w:type="spellEnd"/>
      <w:r>
        <w:rPr>
          <w:rFonts w:ascii="Times New Roman" w:hAnsi="Times New Roman" w:cs="Times New Roman"/>
          <w:sz w:val="24"/>
          <w:szCs w:val="24"/>
        </w:rPr>
        <w:t xml:space="preserve"> number </w:t>
      </w:r>
      <w:r w:rsidRPr="00895346">
        <w:rPr>
          <w:rFonts w:ascii="Times New Roman" w:hAnsi="Times New Roman" w:cs="Times New Roman"/>
          <w:sz w:val="24"/>
          <w:szCs w:val="24"/>
        </w:rPr>
        <w:t>2210023</w:t>
      </w:r>
      <w:r>
        <w:rPr>
          <w:rFonts w:ascii="Times New Roman" w:hAnsi="Times New Roman" w:cs="Times New Roman"/>
          <w:sz w:val="24"/>
          <w:szCs w:val="24"/>
        </w:rPr>
        <w:t xml:space="preserve">, listed in the TCEQ database.  </w:t>
      </w:r>
    </w:p>
    <w:p w14:paraId="59E53B4B" w14:textId="4DD41C29" w:rsidR="004C5EF9" w:rsidRPr="00B0448C" w:rsidRDefault="004C5EF9" w:rsidP="000F5D16">
      <w:pPr>
        <w:spacing w:line="480" w:lineRule="auto"/>
        <w:jc w:val="both"/>
        <w:rPr>
          <w:rFonts w:ascii="Times New Roman" w:hAnsi="Times New Roman" w:cs="Times New Roman"/>
          <w:sz w:val="24"/>
          <w:szCs w:val="24"/>
        </w:rPr>
      </w:pPr>
      <w:r w:rsidRPr="00EB398F">
        <w:rPr>
          <w:rFonts w:ascii="Times New Roman" w:hAnsi="Times New Roman" w:cs="Times New Roman"/>
          <w:b/>
          <w:bCs/>
          <w:i/>
          <w:iCs/>
          <w:sz w:val="24"/>
          <w:szCs w:val="24"/>
          <w:u w:val="single"/>
        </w:rPr>
        <w:t xml:space="preserve">Need for Additional Service – </w:t>
      </w:r>
      <w:proofErr w:type="spellStart"/>
      <w:r w:rsidRPr="00EB398F">
        <w:rPr>
          <w:rFonts w:ascii="Times New Roman" w:hAnsi="Times New Roman" w:cs="Times New Roman"/>
          <w:b/>
          <w:bCs/>
          <w:i/>
          <w:iCs/>
          <w:sz w:val="24"/>
          <w:szCs w:val="24"/>
          <w:u w:val="single"/>
        </w:rPr>
        <w:t>TWC</w:t>
      </w:r>
      <w:proofErr w:type="spellEnd"/>
      <w:r w:rsidRPr="00EB398F">
        <w:rPr>
          <w:rFonts w:ascii="Times New Roman" w:hAnsi="Times New Roman" w:cs="Times New Roman"/>
          <w:b/>
          <w:bCs/>
          <w:i/>
          <w:iCs/>
          <w:sz w:val="24"/>
          <w:szCs w:val="24"/>
          <w:u w:val="single"/>
        </w:rPr>
        <w:t xml:space="preserve"> § 13.246(c)(2); 16 TAC §§ 24.227(</w:t>
      </w:r>
      <w:r w:rsidR="00E952FB" w:rsidRPr="00EB398F">
        <w:rPr>
          <w:rFonts w:ascii="Times New Roman" w:hAnsi="Times New Roman" w:cs="Times New Roman"/>
          <w:b/>
          <w:bCs/>
          <w:i/>
          <w:iCs/>
          <w:sz w:val="24"/>
          <w:szCs w:val="24"/>
          <w:u w:val="single"/>
        </w:rPr>
        <w:t>e</w:t>
      </w:r>
      <w:r w:rsidRPr="00EB398F">
        <w:rPr>
          <w:rFonts w:ascii="Times New Roman" w:hAnsi="Times New Roman" w:cs="Times New Roman"/>
          <w:b/>
          <w:bCs/>
          <w:i/>
          <w:iCs/>
          <w:sz w:val="24"/>
          <w:szCs w:val="24"/>
          <w:u w:val="single"/>
        </w:rPr>
        <w:t>)(2), 24.239(</w:t>
      </w:r>
      <w:r w:rsidR="00E952FB" w:rsidRPr="00B0448C">
        <w:rPr>
          <w:rFonts w:ascii="Times New Roman" w:hAnsi="Times New Roman" w:cs="Times New Roman"/>
          <w:b/>
          <w:bCs/>
          <w:i/>
          <w:iCs/>
          <w:sz w:val="24"/>
          <w:szCs w:val="24"/>
          <w:u w:val="single"/>
        </w:rPr>
        <w:t>h</w:t>
      </w:r>
      <w:r w:rsidRPr="00B0448C">
        <w:rPr>
          <w:rFonts w:ascii="Times New Roman" w:hAnsi="Times New Roman" w:cs="Times New Roman"/>
          <w:b/>
          <w:bCs/>
          <w:i/>
          <w:iCs/>
          <w:sz w:val="24"/>
          <w:szCs w:val="24"/>
          <w:u w:val="single"/>
        </w:rPr>
        <w:t>)(5)(</w:t>
      </w:r>
      <w:r w:rsidR="00E952FB" w:rsidRPr="00B0448C">
        <w:rPr>
          <w:rFonts w:ascii="Times New Roman" w:hAnsi="Times New Roman" w:cs="Times New Roman"/>
          <w:b/>
          <w:bCs/>
          <w:i/>
          <w:iCs/>
          <w:sz w:val="24"/>
          <w:szCs w:val="24"/>
          <w:u w:val="single"/>
        </w:rPr>
        <w:t>B</w:t>
      </w:r>
      <w:r w:rsidRPr="00B0448C">
        <w:rPr>
          <w:rFonts w:ascii="Times New Roman" w:hAnsi="Times New Roman" w:cs="Times New Roman"/>
          <w:b/>
          <w:bCs/>
          <w:i/>
          <w:iCs/>
          <w:sz w:val="24"/>
          <w:szCs w:val="24"/>
          <w:u w:val="single"/>
        </w:rPr>
        <w:t>)</w:t>
      </w:r>
    </w:p>
    <w:p w14:paraId="163A8EE7" w14:textId="03251504" w:rsidR="00E952FB" w:rsidRPr="00E31229" w:rsidRDefault="00E952FB" w:rsidP="00E31229">
      <w:pPr>
        <w:pStyle w:val="ListParagraph"/>
        <w:numPr>
          <w:ilvl w:val="0"/>
          <w:numId w:val="1"/>
        </w:numPr>
        <w:spacing w:line="480" w:lineRule="auto"/>
        <w:jc w:val="both"/>
        <w:rPr>
          <w:rFonts w:ascii="Times New Roman" w:hAnsi="Times New Roman" w:cs="Times New Roman"/>
          <w:sz w:val="24"/>
          <w:szCs w:val="24"/>
        </w:rPr>
      </w:pPr>
      <w:r w:rsidRPr="00E31229">
        <w:rPr>
          <w:rFonts w:ascii="Times New Roman" w:hAnsi="Times New Roman" w:cs="Times New Roman"/>
          <w:sz w:val="24"/>
          <w:szCs w:val="24"/>
        </w:rPr>
        <w:t>There will be no additional service in the area</w:t>
      </w:r>
      <w:r w:rsidR="00782C4F">
        <w:rPr>
          <w:rFonts w:ascii="Times New Roman" w:hAnsi="Times New Roman" w:cs="Times New Roman"/>
          <w:sz w:val="24"/>
          <w:szCs w:val="24"/>
        </w:rPr>
        <w:t xml:space="preserve"> subject to the transaction</w:t>
      </w:r>
      <w:r w:rsidR="00E31229">
        <w:rPr>
          <w:rFonts w:ascii="Times New Roman" w:hAnsi="Times New Roman" w:cs="Times New Roman"/>
          <w:sz w:val="24"/>
          <w:szCs w:val="24"/>
        </w:rPr>
        <w:t>.</w:t>
      </w:r>
    </w:p>
    <w:p w14:paraId="2585F84F" w14:textId="183DC84F" w:rsidR="00E952FB" w:rsidRPr="00E31229" w:rsidRDefault="00B0448C" w:rsidP="00E31229">
      <w:pPr>
        <w:pStyle w:val="ListParagraph"/>
        <w:numPr>
          <w:ilvl w:val="0"/>
          <w:numId w:val="1"/>
        </w:numPr>
        <w:spacing w:line="480" w:lineRule="auto"/>
        <w:jc w:val="both"/>
        <w:rPr>
          <w:rFonts w:ascii="Times New Roman" w:hAnsi="Times New Roman" w:cs="Times New Roman"/>
          <w:sz w:val="24"/>
          <w:szCs w:val="24"/>
        </w:rPr>
      </w:pPr>
      <w:r w:rsidRPr="00EB398F">
        <w:rPr>
          <w:rFonts w:ascii="Times New Roman" w:hAnsi="Times New Roman" w:cs="Times New Roman"/>
          <w:sz w:val="24"/>
          <w:szCs w:val="24"/>
        </w:rPr>
        <w:t xml:space="preserve">The purpose of the transaction is to transfer to </w:t>
      </w:r>
      <w:r w:rsidR="00782C4F">
        <w:rPr>
          <w:rFonts w:ascii="Times New Roman" w:hAnsi="Times New Roman" w:cs="Times New Roman"/>
          <w:sz w:val="24"/>
          <w:szCs w:val="24"/>
        </w:rPr>
        <w:t xml:space="preserve">currently certificated area and the associated facilities from Aqua to the </w:t>
      </w:r>
      <w:r w:rsidRPr="00EB398F">
        <w:rPr>
          <w:rFonts w:ascii="Times New Roman" w:hAnsi="Times New Roman" w:cs="Times New Roman"/>
          <w:sz w:val="24"/>
          <w:szCs w:val="24"/>
        </w:rPr>
        <w:t>Town.</w:t>
      </w:r>
    </w:p>
    <w:p w14:paraId="669A7E4B" w14:textId="7CF4F216" w:rsidR="00E952FB" w:rsidRPr="00B0448C" w:rsidRDefault="00E952FB" w:rsidP="000F5D16">
      <w:pPr>
        <w:spacing w:line="480" w:lineRule="auto"/>
        <w:jc w:val="both"/>
        <w:rPr>
          <w:rFonts w:ascii="Times New Roman" w:hAnsi="Times New Roman" w:cs="Times New Roman"/>
          <w:sz w:val="24"/>
          <w:szCs w:val="24"/>
        </w:rPr>
      </w:pPr>
      <w:r w:rsidRPr="00EB398F">
        <w:rPr>
          <w:rFonts w:ascii="Times New Roman" w:hAnsi="Times New Roman" w:cs="Times New Roman"/>
          <w:b/>
          <w:bCs/>
          <w:i/>
          <w:iCs/>
          <w:sz w:val="24"/>
          <w:szCs w:val="24"/>
          <w:u w:val="single"/>
        </w:rPr>
        <w:t xml:space="preserve">Effect of Approving the Transaction – </w:t>
      </w:r>
      <w:proofErr w:type="spellStart"/>
      <w:r w:rsidRPr="00EB398F">
        <w:rPr>
          <w:rFonts w:ascii="Times New Roman" w:hAnsi="Times New Roman" w:cs="Times New Roman"/>
          <w:b/>
          <w:bCs/>
          <w:i/>
          <w:iCs/>
          <w:sz w:val="24"/>
          <w:szCs w:val="24"/>
          <w:u w:val="single"/>
        </w:rPr>
        <w:t>TWC</w:t>
      </w:r>
      <w:proofErr w:type="spellEnd"/>
      <w:r w:rsidRPr="00EB398F">
        <w:rPr>
          <w:rFonts w:ascii="Times New Roman" w:hAnsi="Times New Roman" w:cs="Times New Roman"/>
          <w:b/>
          <w:bCs/>
          <w:i/>
          <w:iCs/>
          <w:sz w:val="24"/>
          <w:szCs w:val="24"/>
          <w:u w:val="single"/>
        </w:rPr>
        <w:t xml:space="preserve"> § 13.246(c)(3); 16 TAC §§ 24.227(e)(3), 24.239(h)(5)(C</w:t>
      </w:r>
      <w:r w:rsidRPr="00B0448C">
        <w:rPr>
          <w:rFonts w:ascii="Times New Roman" w:hAnsi="Times New Roman" w:cs="Times New Roman"/>
          <w:b/>
          <w:bCs/>
          <w:i/>
          <w:iCs/>
          <w:sz w:val="24"/>
          <w:szCs w:val="24"/>
          <w:u w:val="single"/>
        </w:rPr>
        <w:t>)</w:t>
      </w:r>
    </w:p>
    <w:p w14:paraId="775DEDAA" w14:textId="45A15160" w:rsidR="00E952FB" w:rsidRPr="00E31229" w:rsidRDefault="00E952FB" w:rsidP="00E31229">
      <w:pPr>
        <w:pStyle w:val="ListParagraph"/>
        <w:numPr>
          <w:ilvl w:val="0"/>
          <w:numId w:val="1"/>
        </w:numPr>
        <w:spacing w:line="480" w:lineRule="auto"/>
        <w:jc w:val="both"/>
        <w:rPr>
          <w:rFonts w:ascii="Times New Roman" w:hAnsi="Times New Roman" w:cs="Times New Roman"/>
          <w:sz w:val="24"/>
          <w:szCs w:val="24"/>
        </w:rPr>
      </w:pPr>
      <w:r w:rsidRPr="00E31229">
        <w:rPr>
          <w:rFonts w:ascii="Times New Roman" w:hAnsi="Times New Roman" w:cs="Times New Roman"/>
          <w:sz w:val="24"/>
          <w:szCs w:val="24"/>
        </w:rPr>
        <w:t xml:space="preserve">This transaction will serve the public interest by enabling Gap Water System customers to have access to City of Abilene water, which is a reliable and consistent regional water source in the area.  </w:t>
      </w:r>
    </w:p>
    <w:p w14:paraId="1D9FBDE9" w14:textId="2B3BF8A0" w:rsidR="00E952FB" w:rsidRPr="00E31229" w:rsidRDefault="00B0448C" w:rsidP="00E31229">
      <w:pPr>
        <w:pStyle w:val="ListParagraph"/>
        <w:numPr>
          <w:ilvl w:val="0"/>
          <w:numId w:val="1"/>
        </w:numPr>
        <w:spacing w:line="480" w:lineRule="auto"/>
        <w:jc w:val="both"/>
        <w:rPr>
          <w:rFonts w:ascii="Times New Roman" w:hAnsi="Times New Roman" w:cs="Times New Roman"/>
          <w:sz w:val="24"/>
          <w:szCs w:val="24"/>
        </w:rPr>
      </w:pPr>
      <w:r w:rsidRPr="00EB398F">
        <w:rPr>
          <w:rFonts w:ascii="Times New Roman" w:hAnsi="Times New Roman" w:cs="Times New Roman"/>
          <w:sz w:val="24"/>
          <w:szCs w:val="24"/>
        </w:rPr>
        <w:t xml:space="preserve">On September 28, 2020, </w:t>
      </w:r>
      <w:r w:rsidR="00782C4F">
        <w:rPr>
          <w:rFonts w:ascii="Times New Roman" w:hAnsi="Times New Roman" w:cs="Times New Roman"/>
          <w:sz w:val="24"/>
          <w:szCs w:val="24"/>
        </w:rPr>
        <w:t xml:space="preserve">the </w:t>
      </w:r>
      <w:r w:rsidRPr="00EB398F">
        <w:rPr>
          <w:rFonts w:ascii="Times New Roman" w:hAnsi="Times New Roman" w:cs="Times New Roman"/>
          <w:sz w:val="24"/>
          <w:szCs w:val="24"/>
        </w:rPr>
        <w:t>Town closed with the United States Department of Agriculture on a project to receive its wholesale water supply directly from the City of Abilene and plans to use that water source to establish even better service in terms of reliability for both current and future customers</w:t>
      </w:r>
      <w:r w:rsidR="00782C4F">
        <w:rPr>
          <w:rFonts w:ascii="Times New Roman" w:hAnsi="Times New Roman" w:cs="Times New Roman"/>
          <w:sz w:val="24"/>
          <w:szCs w:val="24"/>
        </w:rPr>
        <w:t xml:space="preserve"> in the requested </w:t>
      </w:r>
      <w:r w:rsidR="00387A69">
        <w:rPr>
          <w:rFonts w:ascii="Times New Roman" w:hAnsi="Times New Roman" w:cs="Times New Roman"/>
          <w:sz w:val="24"/>
          <w:szCs w:val="24"/>
        </w:rPr>
        <w:t>area</w:t>
      </w:r>
      <w:r w:rsidR="00387A69" w:rsidRPr="00B0448C">
        <w:rPr>
          <w:rFonts w:ascii="Times New Roman" w:hAnsi="Times New Roman" w:cs="Times New Roman"/>
          <w:sz w:val="24"/>
          <w:szCs w:val="24"/>
        </w:rPr>
        <w:t>.</w:t>
      </w:r>
      <w:r w:rsidR="00387A69">
        <w:rPr>
          <w:rFonts w:ascii="Times New Roman" w:hAnsi="Times New Roman" w:cs="Times New Roman"/>
          <w:sz w:val="24"/>
          <w:szCs w:val="24"/>
        </w:rPr>
        <w:t xml:space="preserve"> There</w:t>
      </w:r>
      <w:r w:rsidR="00782C4F">
        <w:rPr>
          <w:rFonts w:ascii="Times New Roman" w:hAnsi="Times New Roman" w:cs="Times New Roman"/>
          <w:sz w:val="24"/>
          <w:szCs w:val="24"/>
        </w:rPr>
        <w:t xml:space="preserve"> will be no </w:t>
      </w:r>
      <w:r w:rsidR="00782C4F">
        <w:rPr>
          <w:rFonts w:ascii="Times New Roman" w:hAnsi="Times New Roman" w:cs="Times New Roman"/>
          <w:sz w:val="24"/>
          <w:szCs w:val="24"/>
        </w:rPr>
        <w:lastRenderedPageBreak/>
        <w:t>effect on any other retail public utility serving the proximate area as the application transfers existing assets used to serve customers in an area that is currently certificated.</w:t>
      </w:r>
    </w:p>
    <w:p w14:paraId="258D465C" w14:textId="4E64587A" w:rsidR="00E952FB" w:rsidRPr="00B0448C" w:rsidRDefault="00472BDE" w:rsidP="000F5D16">
      <w:pPr>
        <w:spacing w:line="480" w:lineRule="auto"/>
        <w:jc w:val="both"/>
        <w:rPr>
          <w:rFonts w:ascii="Times New Roman" w:hAnsi="Times New Roman" w:cs="Times New Roman"/>
          <w:sz w:val="24"/>
          <w:szCs w:val="24"/>
        </w:rPr>
      </w:pPr>
      <w:r w:rsidRPr="00EB398F">
        <w:rPr>
          <w:rFonts w:ascii="Times New Roman" w:hAnsi="Times New Roman" w:cs="Times New Roman"/>
          <w:b/>
          <w:bCs/>
          <w:i/>
          <w:iCs/>
          <w:sz w:val="24"/>
          <w:szCs w:val="24"/>
          <w:u w:val="single"/>
        </w:rPr>
        <w:t xml:space="preserve">Ability to Serve: Managerial and Technical – </w:t>
      </w:r>
      <w:proofErr w:type="spellStart"/>
      <w:r w:rsidRPr="00EB398F">
        <w:rPr>
          <w:rFonts w:ascii="Times New Roman" w:hAnsi="Times New Roman" w:cs="Times New Roman"/>
          <w:b/>
          <w:bCs/>
          <w:i/>
          <w:iCs/>
          <w:sz w:val="24"/>
          <w:szCs w:val="24"/>
          <w:u w:val="single"/>
        </w:rPr>
        <w:t>TWC</w:t>
      </w:r>
      <w:proofErr w:type="spellEnd"/>
      <w:r w:rsidRPr="00EB398F">
        <w:rPr>
          <w:rFonts w:ascii="Times New Roman" w:hAnsi="Times New Roman" w:cs="Times New Roman"/>
          <w:b/>
          <w:bCs/>
          <w:i/>
          <w:iCs/>
          <w:sz w:val="24"/>
          <w:szCs w:val="24"/>
          <w:u w:val="single"/>
        </w:rPr>
        <w:t xml:space="preserve"> §§ 13.241(a), 13.246(c)(4), 13.301(b), (e)(2); 16 TAC §§ 24.227(a), (</w:t>
      </w:r>
      <w:r w:rsidR="008A520F" w:rsidRPr="00B0448C">
        <w:rPr>
          <w:rFonts w:ascii="Times New Roman" w:hAnsi="Times New Roman" w:cs="Times New Roman"/>
          <w:b/>
          <w:bCs/>
          <w:i/>
          <w:iCs/>
          <w:sz w:val="24"/>
          <w:szCs w:val="24"/>
          <w:u w:val="single"/>
        </w:rPr>
        <w:t>e</w:t>
      </w:r>
      <w:r w:rsidRPr="00B0448C">
        <w:rPr>
          <w:rFonts w:ascii="Times New Roman" w:hAnsi="Times New Roman" w:cs="Times New Roman"/>
          <w:b/>
          <w:bCs/>
          <w:i/>
          <w:iCs/>
          <w:sz w:val="24"/>
          <w:szCs w:val="24"/>
          <w:u w:val="single"/>
        </w:rPr>
        <w:t>)(4), 24.239(g), (</w:t>
      </w:r>
      <w:r w:rsidR="008A520F" w:rsidRPr="00B0448C">
        <w:rPr>
          <w:rFonts w:ascii="Times New Roman" w:hAnsi="Times New Roman" w:cs="Times New Roman"/>
          <w:b/>
          <w:bCs/>
          <w:i/>
          <w:iCs/>
          <w:sz w:val="24"/>
          <w:szCs w:val="24"/>
          <w:u w:val="single"/>
        </w:rPr>
        <w:t>h</w:t>
      </w:r>
      <w:r w:rsidRPr="00B0448C">
        <w:rPr>
          <w:rFonts w:ascii="Times New Roman" w:hAnsi="Times New Roman" w:cs="Times New Roman"/>
          <w:b/>
          <w:bCs/>
          <w:i/>
          <w:iCs/>
          <w:sz w:val="24"/>
          <w:szCs w:val="24"/>
          <w:u w:val="single"/>
        </w:rPr>
        <w:t>)(5)(</w:t>
      </w:r>
      <w:r w:rsidR="008A520F" w:rsidRPr="00B0448C">
        <w:rPr>
          <w:rFonts w:ascii="Times New Roman" w:hAnsi="Times New Roman" w:cs="Times New Roman"/>
          <w:b/>
          <w:bCs/>
          <w:i/>
          <w:iCs/>
          <w:sz w:val="24"/>
          <w:szCs w:val="24"/>
          <w:u w:val="single"/>
        </w:rPr>
        <w:t>D</w:t>
      </w:r>
      <w:r w:rsidRPr="00B0448C">
        <w:rPr>
          <w:rFonts w:ascii="Times New Roman" w:hAnsi="Times New Roman" w:cs="Times New Roman"/>
          <w:b/>
          <w:bCs/>
          <w:i/>
          <w:iCs/>
          <w:sz w:val="24"/>
          <w:szCs w:val="24"/>
          <w:u w:val="single"/>
        </w:rPr>
        <w:t>)</w:t>
      </w:r>
    </w:p>
    <w:p w14:paraId="79CF9528" w14:textId="379248E4" w:rsidR="00472BDE" w:rsidRPr="00E31229" w:rsidRDefault="00782C4F" w:rsidP="00E31229">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The </w:t>
      </w:r>
      <w:r w:rsidR="00472BDE" w:rsidRPr="00E31229">
        <w:rPr>
          <w:rFonts w:ascii="Times New Roman" w:hAnsi="Times New Roman" w:cs="Times New Roman"/>
          <w:sz w:val="24"/>
          <w:szCs w:val="24"/>
        </w:rPr>
        <w:t>Town is currently serving customers through its water system.</w:t>
      </w:r>
    </w:p>
    <w:p w14:paraId="76A397F8" w14:textId="22C54C5D" w:rsidR="00B0448C" w:rsidRPr="00E31229" w:rsidRDefault="00782C4F" w:rsidP="00E31229">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The </w:t>
      </w:r>
      <w:r w:rsidR="00B0448C" w:rsidRPr="00EB398F">
        <w:rPr>
          <w:rFonts w:ascii="Times New Roman" w:hAnsi="Times New Roman" w:cs="Times New Roman"/>
          <w:sz w:val="24"/>
          <w:szCs w:val="24"/>
        </w:rPr>
        <w:t>Town employs an experienced water system operator, Dana Sowell, who holds a Class C water license (License No. WD0006649).</w:t>
      </w:r>
    </w:p>
    <w:p w14:paraId="7D914050" w14:textId="11EAC490" w:rsidR="00B0448C" w:rsidRPr="00E31229" w:rsidRDefault="00782C4F" w:rsidP="00E31229">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The </w:t>
      </w:r>
      <w:r w:rsidR="00B0448C" w:rsidRPr="00E31229">
        <w:rPr>
          <w:rFonts w:ascii="Times New Roman" w:hAnsi="Times New Roman" w:cs="Times New Roman"/>
          <w:sz w:val="24"/>
          <w:szCs w:val="24"/>
        </w:rPr>
        <w:t>Town has consulted and will continue to consult with its engineers, Jacob &amp; Martin LLC (</w:t>
      </w:r>
      <w:proofErr w:type="spellStart"/>
      <w:r w:rsidR="00B0448C" w:rsidRPr="00E31229">
        <w:rPr>
          <w:rFonts w:ascii="Times New Roman" w:hAnsi="Times New Roman" w:cs="Times New Roman"/>
          <w:sz w:val="24"/>
          <w:szCs w:val="24"/>
        </w:rPr>
        <w:t>TBPE</w:t>
      </w:r>
      <w:proofErr w:type="spellEnd"/>
      <w:r w:rsidR="00B0448C" w:rsidRPr="00E31229">
        <w:rPr>
          <w:rFonts w:ascii="Times New Roman" w:hAnsi="Times New Roman" w:cs="Times New Roman"/>
          <w:sz w:val="24"/>
          <w:szCs w:val="24"/>
        </w:rPr>
        <w:t xml:space="preserve"> Firm #2448), regarding the operation of the Gap Water System.</w:t>
      </w:r>
    </w:p>
    <w:p w14:paraId="12D53A3D" w14:textId="76837C3C" w:rsidR="0005435C" w:rsidRPr="00E31229" w:rsidRDefault="0005435C" w:rsidP="00E31229">
      <w:pPr>
        <w:pStyle w:val="ListParagraph"/>
        <w:numPr>
          <w:ilvl w:val="0"/>
          <w:numId w:val="1"/>
        </w:numPr>
        <w:spacing w:line="480" w:lineRule="auto"/>
        <w:jc w:val="both"/>
        <w:rPr>
          <w:rFonts w:ascii="Times New Roman" w:hAnsi="Times New Roman" w:cs="Times New Roman"/>
          <w:sz w:val="24"/>
          <w:szCs w:val="24"/>
        </w:rPr>
      </w:pPr>
      <w:r w:rsidRPr="00E31229">
        <w:rPr>
          <w:rFonts w:ascii="Times New Roman" w:hAnsi="Times New Roman" w:cs="Times New Roman"/>
          <w:sz w:val="24"/>
          <w:szCs w:val="24"/>
        </w:rPr>
        <w:t xml:space="preserve"> </w:t>
      </w:r>
      <w:r w:rsidR="00782C4F">
        <w:rPr>
          <w:rFonts w:ascii="Times New Roman" w:hAnsi="Times New Roman" w:cs="Times New Roman"/>
          <w:sz w:val="24"/>
          <w:szCs w:val="24"/>
        </w:rPr>
        <w:t xml:space="preserve">The </w:t>
      </w:r>
      <w:r w:rsidRPr="00E31229">
        <w:rPr>
          <w:rFonts w:ascii="Times New Roman" w:hAnsi="Times New Roman" w:cs="Times New Roman"/>
          <w:sz w:val="24"/>
          <w:szCs w:val="24"/>
        </w:rPr>
        <w:t>Town has the managerial and technical capability to provide continuous and</w:t>
      </w:r>
      <w:r w:rsidR="00B0448C" w:rsidRPr="00E31229">
        <w:rPr>
          <w:rFonts w:ascii="Times New Roman" w:hAnsi="Times New Roman" w:cs="Times New Roman"/>
          <w:sz w:val="24"/>
          <w:szCs w:val="24"/>
        </w:rPr>
        <w:t xml:space="preserve"> </w:t>
      </w:r>
      <w:r w:rsidRPr="00E31229">
        <w:rPr>
          <w:rFonts w:ascii="Times New Roman" w:hAnsi="Times New Roman" w:cs="Times New Roman"/>
          <w:sz w:val="24"/>
          <w:szCs w:val="24"/>
        </w:rPr>
        <w:t>adequate service to the areas being transferred.</w:t>
      </w:r>
    </w:p>
    <w:p w14:paraId="4DD115A2" w14:textId="26277B77" w:rsidR="00472BDE" w:rsidRPr="00B0448C" w:rsidRDefault="00472BDE" w:rsidP="000F5D16">
      <w:pPr>
        <w:spacing w:line="480" w:lineRule="auto"/>
        <w:jc w:val="both"/>
        <w:rPr>
          <w:rFonts w:ascii="Times New Roman" w:hAnsi="Times New Roman" w:cs="Times New Roman"/>
          <w:sz w:val="24"/>
          <w:szCs w:val="24"/>
        </w:rPr>
      </w:pPr>
      <w:r w:rsidRPr="00EB398F">
        <w:rPr>
          <w:rFonts w:ascii="Times New Roman" w:hAnsi="Times New Roman" w:cs="Times New Roman"/>
          <w:b/>
          <w:bCs/>
          <w:i/>
          <w:iCs/>
          <w:sz w:val="24"/>
          <w:szCs w:val="24"/>
          <w:u w:val="single"/>
        </w:rPr>
        <w:t xml:space="preserve">Ability to Serve: Financial Ability and Stability – </w:t>
      </w:r>
      <w:proofErr w:type="spellStart"/>
      <w:r w:rsidRPr="00EB398F">
        <w:rPr>
          <w:rFonts w:ascii="Times New Roman" w:hAnsi="Times New Roman" w:cs="Times New Roman"/>
          <w:b/>
          <w:bCs/>
          <w:i/>
          <w:iCs/>
          <w:sz w:val="24"/>
          <w:szCs w:val="24"/>
          <w:u w:val="single"/>
        </w:rPr>
        <w:t>TWC</w:t>
      </w:r>
      <w:proofErr w:type="spellEnd"/>
      <w:r w:rsidRPr="00EB398F">
        <w:rPr>
          <w:rFonts w:ascii="Times New Roman" w:hAnsi="Times New Roman" w:cs="Times New Roman"/>
          <w:b/>
          <w:bCs/>
          <w:i/>
          <w:iCs/>
          <w:sz w:val="24"/>
          <w:szCs w:val="24"/>
          <w:u w:val="single"/>
        </w:rPr>
        <w:t xml:space="preserve"> §§ 13.241(a), 13.246(c)(6), 13.301(b); 16 TAC §§ </w:t>
      </w:r>
      <w:r w:rsidR="005E2DF0">
        <w:rPr>
          <w:rFonts w:ascii="Times New Roman" w:hAnsi="Times New Roman" w:cs="Times New Roman"/>
          <w:b/>
          <w:bCs/>
          <w:i/>
          <w:iCs/>
          <w:sz w:val="24"/>
          <w:szCs w:val="24"/>
          <w:u w:val="single"/>
        </w:rPr>
        <w:t xml:space="preserve">24.11(e), </w:t>
      </w:r>
      <w:r w:rsidRPr="00EB398F">
        <w:rPr>
          <w:rFonts w:ascii="Times New Roman" w:hAnsi="Times New Roman" w:cs="Times New Roman"/>
          <w:b/>
          <w:bCs/>
          <w:i/>
          <w:iCs/>
          <w:sz w:val="24"/>
          <w:szCs w:val="24"/>
          <w:u w:val="single"/>
        </w:rPr>
        <w:t>24.227(a), (</w:t>
      </w:r>
      <w:r w:rsidR="008A520F" w:rsidRPr="00B0448C">
        <w:rPr>
          <w:rFonts w:ascii="Times New Roman" w:hAnsi="Times New Roman" w:cs="Times New Roman"/>
          <w:b/>
          <w:bCs/>
          <w:i/>
          <w:iCs/>
          <w:sz w:val="24"/>
          <w:szCs w:val="24"/>
          <w:u w:val="single"/>
        </w:rPr>
        <w:t>e</w:t>
      </w:r>
      <w:r w:rsidRPr="00B0448C">
        <w:rPr>
          <w:rFonts w:ascii="Times New Roman" w:hAnsi="Times New Roman" w:cs="Times New Roman"/>
          <w:b/>
          <w:bCs/>
          <w:i/>
          <w:iCs/>
          <w:sz w:val="24"/>
          <w:szCs w:val="24"/>
          <w:u w:val="single"/>
        </w:rPr>
        <w:t>)(6), 24.239(g), (</w:t>
      </w:r>
      <w:r w:rsidR="008A520F" w:rsidRPr="00B0448C">
        <w:rPr>
          <w:rFonts w:ascii="Times New Roman" w:hAnsi="Times New Roman" w:cs="Times New Roman"/>
          <w:b/>
          <w:bCs/>
          <w:i/>
          <w:iCs/>
          <w:sz w:val="24"/>
          <w:szCs w:val="24"/>
          <w:u w:val="single"/>
        </w:rPr>
        <w:t>h</w:t>
      </w:r>
      <w:r w:rsidRPr="00B0448C">
        <w:rPr>
          <w:rFonts w:ascii="Times New Roman" w:hAnsi="Times New Roman" w:cs="Times New Roman"/>
          <w:b/>
          <w:bCs/>
          <w:i/>
          <w:iCs/>
          <w:sz w:val="24"/>
          <w:szCs w:val="24"/>
          <w:u w:val="single"/>
        </w:rPr>
        <w:t>)(5)(</w:t>
      </w:r>
      <w:r w:rsidR="008A520F" w:rsidRPr="00B0448C">
        <w:rPr>
          <w:rFonts w:ascii="Times New Roman" w:hAnsi="Times New Roman" w:cs="Times New Roman"/>
          <w:b/>
          <w:bCs/>
          <w:i/>
          <w:iCs/>
          <w:sz w:val="24"/>
          <w:szCs w:val="24"/>
          <w:u w:val="single"/>
        </w:rPr>
        <w:t>F</w:t>
      </w:r>
      <w:r w:rsidRPr="00B0448C">
        <w:rPr>
          <w:rFonts w:ascii="Times New Roman" w:hAnsi="Times New Roman" w:cs="Times New Roman"/>
          <w:b/>
          <w:bCs/>
          <w:i/>
          <w:iCs/>
          <w:sz w:val="24"/>
          <w:szCs w:val="24"/>
          <w:u w:val="single"/>
        </w:rPr>
        <w:t>)</w:t>
      </w:r>
    </w:p>
    <w:p w14:paraId="55F0B826" w14:textId="6D24E709" w:rsidR="00595301" w:rsidRPr="00E31229" w:rsidRDefault="008A520F" w:rsidP="00E31229">
      <w:pPr>
        <w:pStyle w:val="ListParagraph"/>
        <w:numPr>
          <w:ilvl w:val="0"/>
          <w:numId w:val="1"/>
        </w:numPr>
        <w:spacing w:line="480" w:lineRule="auto"/>
        <w:jc w:val="both"/>
        <w:rPr>
          <w:rFonts w:ascii="Times New Roman" w:hAnsi="Times New Roman" w:cs="Times New Roman"/>
          <w:sz w:val="24"/>
          <w:szCs w:val="24"/>
        </w:rPr>
      </w:pPr>
      <w:r w:rsidRPr="00095ED7">
        <w:rPr>
          <w:rFonts w:ascii="Times New Roman" w:hAnsi="Times New Roman" w:cs="Times New Roman"/>
          <w:sz w:val="24"/>
          <w:szCs w:val="24"/>
        </w:rPr>
        <w:t xml:space="preserve">The Town levies </w:t>
      </w:r>
      <w:r w:rsidR="00595301" w:rsidRPr="00095ED7">
        <w:rPr>
          <w:rFonts w:ascii="Times New Roman" w:hAnsi="Times New Roman" w:cs="Times New Roman"/>
          <w:sz w:val="24"/>
          <w:szCs w:val="24"/>
        </w:rPr>
        <w:t xml:space="preserve">ad valorem taxes </w:t>
      </w:r>
      <w:r w:rsidR="001571CF" w:rsidRPr="00095ED7">
        <w:rPr>
          <w:rFonts w:ascii="Times New Roman" w:hAnsi="Times New Roman" w:cs="Times New Roman"/>
          <w:sz w:val="24"/>
          <w:szCs w:val="24"/>
        </w:rPr>
        <w:t>at the rate of 0.41</w:t>
      </w:r>
      <w:r w:rsidR="008F5597" w:rsidRPr="00095ED7">
        <w:rPr>
          <w:rFonts w:ascii="Times New Roman" w:hAnsi="Times New Roman" w:cs="Times New Roman"/>
          <w:sz w:val="24"/>
          <w:szCs w:val="24"/>
        </w:rPr>
        <w:t>25</w:t>
      </w:r>
      <w:r w:rsidR="001571CF" w:rsidRPr="00095ED7">
        <w:rPr>
          <w:rFonts w:ascii="Times New Roman" w:hAnsi="Times New Roman" w:cs="Times New Roman"/>
          <w:sz w:val="24"/>
          <w:szCs w:val="24"/>
        </w:rPr>
        <w:t>% on all real property located within the Town</w:t>
      </w:r>
      <w:r w:rsidR="008C21D1" w:rsidRPr="00095ED7">
        <w:rPr>
          <w:rFonts w:ascii="Times New Roman" w:hAnsi="Times New Roman" w:cs="Times New Roman"/>
          <w:sz w:val="24"/>
          <w:szCs w:val="24"/>
        </w:rPr>
        <w:t xml:space="preserve"> </w:t>
      </w:r>
      <w:r w:rsidR="005E2DF0">
        <w:rPr>
          <w:rFonts w:ascii="Times New Roman" w:hAnsi="Times New Roman" w:cs="Times New Roman"/>
          <w:sz w:val="24"/>
          <w:szCs w:val="24"/>
        </w:rPr>
        <w:t>under</w:t>
      </w:r>
      <w:r w:rsidR="008C21D1" w:rsidRPr="00095ED7">
        <w:rPr>
          <w:rFonts w:ascii="Times New Roman" w:hAnsi="Times New Roman" w:cs="Times New Roman"/>
          <w:sz w:val="24"/>
          <w:szCs w:val="24"/>
        </w:rPr>
        <w:t xml:space="preserve"> Chapter 26 of the Texas Tax Code</w:t>
      </w:r>
      <w:r w:rsidR="00595301" w:rsidRPr="00095ED7">
        <w:rPr>
          <w:rFonts w:ascii="Times New Roman" w:hAnsi="Times New Roman" w:cs="Times New Roman"/>
          <w:sz w:val="24"/>
          <w:szCs w:val="24"/>
        </w:rPr>
        <w:t xml:space="preserve">.  The Town assesses a </w:t>
      </w:r>
      <w:proofErr w:type="gramStart"/>
      <w:r w:rsidR="00595301" w:rsidRPr="00095ED7">
        <w:rPr>
          <w:rFonts w:ascii="Times New Roman" w:hAnsi="Times New Roman" w:cs="Times New Roman"/>
          <w:sz w:val="24"/>
          <w:szCs w:val="24"/>
        </w:rPr>
        <w:t>general</w:t>
      </w:r>
      <w:r w:rsidR="00E31229">
        <w:rPr>
          <w:rFonts w:ascii="Times New Roman" w:hAnsi="Times New Roman" w:cs="Times New Roman"/>
          <w:sz w:val="24"/>
          <w:szCs w:val="24"/>
        </w:rPr>
        <w:t xml:space="preserve"> </w:t>
      </w:r>
      <w:r w:rsidR="00595301" w:rsidRPr="00095ED7">
        <w:rPr>
          <w:rFonts w:ascii="Times New Roman" w:hAnsi="Times New Roman" w:cs="Times New Roman"/>
          <w:sz w:val="24"/>
          <w:szCs w:val="24"/>
        </w:rPr>
        <w:t>sales</w:t>
      </w:r>
      <w:proofErr w:type="gramEnd"/>
      <w:r w:rsidR="00595301" w:rsidRPr="00095ED7">
        <w:rPr>
          <w:rFonts w:ascii="Times New Roman" w:hAnsi="Times New Roman" w:cs="Times New Roman"/>
          <w:sz w:val="24"/>
          <w:szCs w:val="24"/>
        </w:rPr>
        <w:t xml:space="preserve"> and use tax of one and one-half percent </w:t>
      </w:r>
      <w:r w:rsidR="005E2DF0">
        <w:rPr>
          <w:rFonts w:ascii="Times New Roman" w:hAnsi="Times New Roman" w:cs="Times New Roman"/>
          <w:sz w:val="24"/>
          <w:szCs w:val="24"/>
        </w:rPr>
        <w:t>under</w:t>
      </w:r>
      <w:r w:rsidR="00595301" w:rsidRPr="00095ED7">
        <w:rPr>
          <w:rFonts w:ascii="Times New Roman" w:hAnsi="Times New Roman" w:cs="Times New Roman"/>
          <w:sz w:val="24"/>
          <w:szCs w:val="24"/>
        </w:rPr>
        <w:t xml:space="preserve"> Chapter 321 of the Texas Tax Code</w:t>
      </w:r>
      <w:r w:rsidR="00095ED7">
        <w:rPr>
          <w:rFonts w:ascii="Times New Roman" w:hAnsi="Times New Roman" w:cs="Times New Roman"/>
          <w:sz w:val="24"/>
          <w:szCs w:val="24"/>
        </w:rPr>
        <w:t>.</w:t>
      </w:r>
    </w:p>
    <w:p w14:paraId="3B05474C" w14:textId="53B85108" w:rsidR="005E2DF0" w:rsidRDefault="005E2DF0">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The Town</w:t>
      </w:r>
      <w:r w:rsidRPr="005E2DF0">
        <w:rPr>
          <w:rFonts w:ascii="Times New Roman" w:hAnsi="Times New Roman" w:cs="Times New Roman"/>
          <w:sz w:val="24"/>
          <w:szCs w:val="24"/>
        </w:rPr>
        <w:t xml:space="preserve"> has a </w:t>
      </w:r>
      <w:proofErr w:type="gramStart"/>
      <w:r w:rsidRPr="005E2DF0">
        <w:rPr>
          <w:rFonts w:ascii="Times New Roman" w:hAnsi="Times New Roman" w:cs="Times New Roman"/>
          <w:sz w:val="24"/>
          <w:szCs w:val="24"/>
        </w:rPr>
        <w:t>debt to equity</w:t>
      </w:r>
      <w:proofErr w:type="gramEnd"/>
      <w:r w:rsidRPr="005E2DF0">
        <w:rPr>
          <w:rFonts w:ascii="Times New Roman" w:hAnsi="Times New Roman" w:cs="Times New Roman"/>
          <w:sz w:val="24"/>
          <w:szCs w:val="24"/>
        </w:rPr>
        <w:t xml:space="preserve"> ratio of</w:t>
      </w:r>
      <w:r>
        <w:rPr>
          <w:rFonts w:ascii="Times New Roman" w:hAnsi="Times New Roman" w:cs="Times New Roman"/>
          <w:sz w:val="24"/>
          <w:szCs w:val="24"/>
        </w:rPr>
        <w:t xml:space="preserve"> </w:t>
      </w:r>
      <w:r w:rsidRPr="005E2DF0">
        <w:rPr>
          <w:rFonts w:ascii="Times New Roman" w:hAnsi="Times New Roman" w:cs="Times New Roman"/>
          <w:sz w:val="24"/>
          <w:szCs w:val="24"/>
        </w:rPr>
        <w:t>less than one</w:t>
      </w:r>
      <w:r>
        <w:rPr>
          <w:rFonts w:ascii="Times New Roman" w:hAnsi="Times New Roman" w:cs="Times New Roman"/>
          <w:sz w:val="24"/>
          <w:szCs w:val="24"/>
        </w:rPr>
        <w:t>, satisfying the leverage test.</w:t>
      </w:r>
    </w:p>
    <w:p w14:paraId="610980B6" w14:textId="3BC03FD4" w:rsidR="005E2DF0" w:rsidRDefault="005E2DF0">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The Town has sufficient cash available to cover any projected operations and maintenance shortages in </w:t>
      </w:r>
      <w:r w:rsidR="00E31229">
        <w:rPr>
          <w:rFonts w:ascii="Times New Roman" w:hAnsi="Times New Roman" w:cs="Times New Roman"/>
          <w:sz w:val="24"/>
          <w:szCs w:val="24"/>
        </w:rPr>
        <w:t>t</w:t>
      </w:r>
      <w:r>
        <w:rPr>
          <w:rFonts w:ascii="Times New Roman" w:hAnsi="Times New Roman" w:cs="Times New Roman"/>
          <w:sz w:val="24"/>
          <w:szCs w:val="24"/>
        </w:rPr>
        <w:t>he first five years of operations, satisfying the operations test.</w:t>
      </w:r>
    </w:p>
    <w:p w14:paraId="1BA16686" w14:textId="58D64880" w:rsidR="00095ED7" w:rsidRDefault="00095ED7">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T</w:t>
      </w:r>
      <w:r w:rsidRPr="00095ED7">
        <w:rPr>
          <w:rFonts w:ascii="Times New Roman" w:hAnsi="Times New Roman" w:cs="Times New Roman"/>
          <w:sz w:val="24"/>
          <w:szCs w:val="24"/>
        </w:rPr>
        <w:t>he Town received a loan of $2,885,000 from the United States Department of Agriculture to connect its water system and the Gap Water System to City of Abilene water.</w:t>
      </w:r>
    </w:p>
    <w:p w14:paraId="2FA82E9E" w14:textId="15E255C3" w:rsidR="005E2DF0" w:rsidRPr="00EB398F" w:rsidRDefault="005E2DF0" w:rsidP="00E31229">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The Town</w:t>
      </w:r>
      <w:r w:rsidRPr="005E2DF0">
        <w:rPr>
          <w:rFonts w:ascii="Times New Roman" w:hAnsi="Times New Roman" w:cs="Times New Roman"/>
          <w:sz w:val="24"/>
          <w:szCs w:val="24"/>
        </w:rPr>
        <w:t xml:space="preserve"> has demonstrated adequate financial capability and stability to provide continuous and adequate service to the requested areas.</w:t>
      </w:r>
    </w:p>
    <w:p w14:paraId="1BC3EF1A" w14:textId="4332C85B" w:rsidR="00595301" w:rsidRPr="00B0448C" w:rsidRDefault="00595301" w:rsidP="000F5D16">
      <w:pPr>
        <w:spacing w:line="480" w:lineRule="auto"/>
        <w:jc w:val="both"/>
        <w:rPr>
          <w:rFonts w:ascii="Times New Roman" w:hAnsi="Times New Roman" w:cs="Times New Roman"/>
          <w:sz w:val="24"/>
          <w:szCs w:val="24"/>
        </w:rPr>
      </w:pPr>
      <w:r w:rsidRPr="00B0448C">
        <w:rPr>
          <w:rFonts w:ascii="Times New Roman" w:hAnsi="Times New Roman" w:cs="Times New Roman"/>
          <w:b/>
          <w:bCs/>
          <w:i/>
          <w:iCs/>
          <w:sz w:val="24"/>
          <w:szCs w:val="24"/>
          <w:u w:val="single"/>
        </w:rPr>
        <w:t xml:space="preserve">Feasibility of Obtaining Service from Adjacent Retail Public Utility – </w:t>
      </w:r>
      <w:proofErr w:type="spellStart"/>
      <w:r w:rsidRPr="00B0448C">
        <w:rPr>
          <w:rFonts w:ascii="Times New Roman" w:hAnsi="Times New Roman" w:cs="Times New Roman"/>
          <w:b/>
          <w:bCs/>
          <w:i/>
          <w:iCs/>
          <w:sz w:val="24"/>
          <w:szCs w:val="24"/>
          <w:u w:val="single"/>
        </w:rPr>
        <w:t>TWC</w:t>
      </w:r>
      <w:proofErr w:type="spellEnd"/>
      <w:r w:rsidRPr="00B0448C">
        <w:rPr>
          <w:rFonts w:ascii="Times New Roman" w:hAnsi="Times New Roman" w:cs="Times New Roman"/>
          <w:b/>
          <w:bCs/>
          <w:i/>
          <w:iCs/>
          <w:sz w:val="24"/>
          <w:szCs w:val="24"/>
          <w:u w:val="single"/>
        </w:rPr>
        <w:t xml:space="preserve"> §§ 13.246(c)(5); 16 TAC §§ 24.227(e)(5), 24.239(h)(5)(E)</w:t>
      </w:r>
    </w:p>
    <w:p w14:paraId="17789D45" w14:textId="49E76AD0" w:rsidR="00595301" w:rsidRPr="00E31229" w:rsidRDefault="008D619D" w:rsidP="00E31229">
      <w:pPr>
        <w:pStyle w:val="ListParagraph"/>
        <w:numPr>
          <w:ilvl w:val="0"/>
          <w:numId w:val="1"/>
        </w:numPr>
        <w:spacing w:line="480" w:lineRule="auto"/>
        <w:jc w:val="both"/>
        <w:rPr>
          <w:rFonts w:ascii="Times New Roman" w:hAnsi="Times New Roman" w:cs="Times New Roman"/>
          <w:sz w:val="24"/>
          <w:szCs w:val="24"/>
        </w:rPr>
      </w:pPr>
      <w:r w:rsidRPr="00095ED7">
        <w:rPr>
          <w:rFonts w:ascii="Times New Roman" w:hAnsi="Times New Roman" w:cs="Times New Roman"/>
          <w:sz w:val="24"/>
          <w:szCs w:val="24"/>
        </w:rPr>
        <w:t>The requested area has existing facilities and, up until September 30, 2020, was being served by Aqua and, beginning October 1, 2020, is currently be</w:t>
      </w:r>
      <w:r w:rsidR="005C0847">
        <w:rPr>
          <w:rFonts w:ascii="Times New Roman" w:hAnsi="Times New Roman" w:cs="Times New Roman"/>
          <w:sz w:val="24"/>
          <w:szCs w:val="24"/>
        </w:rPr>
        <w:t>ing</w:t>
      </w:r>
      <w:r w:rsidRPr="00095ED7">
        <w:rPr>
          <w:rFonts w:ascii="Times New Roman" w:hAnsi="Times New Roman" w:cs="Times New Roman"/>
          <w:sz w:val="24"/>
          <w:szCs w:val="24"/>
        </w:rPr>
        <w:t xml:space="preserve"> served by </w:t>
      </w:r>
      <w:r w:rsidR="005E2DF0">
        <w:rPr>
          <w:rFonts w:ascii="Times New Roman" w:hAnsi="Times New Roman" w:cs="Times New Roman"/>
          <w:sz w:val="24"/>
          <w:szCs w:val="24"/>
        </w:rPr>
        <w:t xml:space="preserve">the </w:t>
      </w:r>
      <w:r w:rsidRPr="00095ED7">
        <w:rPr>
          <w:rFonts w:ascii="Times New Roman" w:hAnsi="Times New Roman" w:cs="Times New Roman"/>
          <w:sz w:val="24"/>
          <w:szCs w:val="24"/>
        </w:rPr>
        <w:t>Town.</w:t>
      </w:r>
    </w:p>
    <w:p w14:paraId="70E455E7" w14:textId="28A895CF" w:rsidR="00095ED7" w:rsidRPr="00095ED7" w:rsidRDefault="00095ED7" w:rsidP="00095ED7">
      <w:pPr>
        <w:pStyle w:val="ListParagraph"/>
        <w:numPr>
          <w:ilvl w:val="0"/>
          <w:numId w:val="1"/>
        </w:numPr>
        <w:spacing w:line="480" w:lineRule="auto"/>
        <w:jc w:val="both"/>
        <w:rPr>
          <w:rFonts w:ascii="Times New Roman" w:hAnsi="Times New Roman" w:cs="Times New Roman"/>
          <w:sz w:val="24"/>
          <w:szCs w:val="24"/>
        </w:rPr>
      </w:pPr>
      <w:r w:rsidRPr="00095ED7">
        <w:rPr>
          <w:rFonts w:ascii="Times New Roman" w:hAnsi="Times New Roman" w:cs="Times New Roman"/>
          <w:sz w:val="24"/>
          <w:szCs w:val="24"/>
        </w:rPr>
        <w:t>Utilities within a two-mile radius were noticed and no protests or requests to opt out were received regarding the proposed transaction.</w:t>
      </w:r>
    </w:p>
    <w:p w14:paraId="06B3BFCB" w14:textId="3803A36E" w:rsidR="008D619D" w:rsidRPr="00E31229" w:rsidRDefault="00095ED7" w:rsidP="00E31229">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T</w:t>
      </w:r>
      <w:r w:rsidRPr="00095ED7">
        <w:rPr>
          <w:rFonts w:ascii="Times New Roman" w:hAnsi="Times New Roman" w:cs="Times New Roman"/>
          <w:sz w:val="24"/>
          <w:szCs w:val="24"/>
        </w:rPr>
        <w:t xml:space="preserve">he </w:t>
      </w:r>
      <w:r w:rsidR="005E2DF0">
        <w:rPr>
          <w:rFonts w:ascii="Times New Roman" w:hAnsi="Times New Roman" w:cs="Times New Roman"/>
          <w:sz w:val="24"/>
          <w:szCs w:val="24"/>
        </w:rPr>
        <w:t>a</w:t>
      </w:r>
      <w:r w:rsidRPr="00095ED7">
        <w:rPr>
          <w:rFonts w:ascii="Times New Roman" w:hAnsi="Times New Roman" w:cs="Times New Roman"/>
          <w:sz w:val="24"/>
          <w:szCs w:val="24"/>
        </w:rPr>
        <w:t>pplicants are currently serving customers and have sufficient capacity; therefore, it is not feasible to obtain service from another adjacent retail public utility.</w:t>
      </w:r>
    </w:p>
    <w:p w14:paraId="117A9D3C" w14:textId="67FBC762" w:rsidR="008D619D" w:rsidRPr="00B0448C" w:rsidRDefault="008D619D" w:rsidP="000F5D16">
      <w:pPr>
        <w:spacing w:line="480" w:lineRule="auto"/>
        <w:jc w:val="both"/>
        <w:rPr>
          <w:rFonts w:ascii="Times New Roman" w:hAnsi="Times New Roman" w:cs="Times New Roman"/>
          <w:b/>
          <w:bCs/>
          <w:i/>
          <w:iCs/>
          <w:sz w:val="24"/>
          <w:szCs w:val="24"/>
          <w:u w:val="single"/>
        </w:rPr>
      </w:pPr>
      <w:r w:rsidRPr="00B0448C">
        <w:rPr>
          <w:rFonts w:ascii="Times New Roman" w:hAnsi="Times New Roman" w:cs="Times New Roman"/>
          <w:b/>
          <w:bCs/>
          <w:i/>
          <w:iCs/>
          <w:sz w:val="24"/>
          <w:szCs w:val="24"/>
          <w:u w:val="single"/>
        </w:rPr>
        <w:t xml:space="preserve">Environmental Integrity – </w:t>
      </w:r>
      <w:proofErr w:type="spellStart"/>
      <w:r w:rsidRPr="00B0448C">
        <w:rPr>
          <w:rFonts w:ascii="Times New Roman" w:hAnsi="Times New Roman" w:cs="Times New Roman"/>
          <w:b/>
          <w:bCs/>
          <w:i/>
          <w:iCs/>
          <w:sz w:val="24"/>
          <w:szCs w:val="24"/>
          <w:u w:val="single"/>
        </w:rPr>
        <w:t>TWC</w:t>
      </w:r>
      <w:proofErr w:type="spellEnd"/>
      <w:r w:rsidRPr="00B0448C">
        <w:rPr>
          <w:rFonts w:ascii="Times New Roman" w:hAnsi="Times New Roman" w:cs="Times New Roman"/>
          <w:b/>
          <w:bCs/>
          <w:i/>
          <w:iCs/>
          <w:sz w:val="24"/>
          <w:szCs w:val="24"/>
          <w:u w:val="single"/>
        </w:rPr>
        <w:t xml:space="preserve"> § 13.246(c)(7); 16 TAC §§ 24.227(e)(7), 24.239(h)(5)(G) and</w:t>
      </w:r>
    </w:p>
    <w:p w14:paraId="178A65C7" w14:textId="2A8A90B8" w:rsidR="008D619D" w:rsidRPr="00B0448C" w:rsidRDefault="008D619D" w:rsidP="000F5D16">
      <w:pPr>
        <w:spacing w:line="480" w:lineRule="auto"/>
        <w:jc w:val="both"/>
        <w:rPr>
          <w:rFonts w:ascii="Times New Roman" w:hAnsi="Times New Roman" w:cs="Times New Roman"/>
          <w:sz w:val="24"/>
          <w:szCs w:val="24"/>
        </w:rPr>
      </w:pPr>
      <w:r w:rsidRPr="00B0448C">
        <w:rPr>
          <w:rFonts w:ascii="Times New Roman" w:hAnsi="Times New Roman" w:cs="Times New Roman"/>
          <w:b/>
          <w:bCs/>
          <w:i/>
          <w:iCs/>
          <w:sz w:val="24"/>
          <w:szCs w:val="24"/>
          <w:u w:val="single"/>
        </w:rPr>
        <w:t xml:space="preserve">Effect on the Land – </w:t>
      </w:r>
      <w:proofErr w:type="spellStart"/>
      <w:r w:rsidRPr="00B0448C">
        <w:rPr>
          <w:rFonts w:ascii="Times New Roman" w:hAnsi="Times New Roman" w:cs="Times New Roman"/>
          <w:b/>
          <w:bCs/>
          <w:i/>
          <w:iCs/>
          <w:sz w:val="24"/>
          <w:szCs w:val="24"/>
          <w:u w:val="single"/>
        </w:rPr>
        <w:t>TWC</w:t>
      </w:r>
      <w:proofErr w:type="spellEnd"/>
      <w:r w:rsidRPr="00B0448C">
        <w:rPr>
          <w:rFonts w:ascii="Times New Roman" w:hAnsi="Times New Roman" w:cs="Times New Roman"/>
          <w:b/>
          <w:bCs/>
          <w:i/>
          <w:iCs/>
          <w:sz w:val="24"/>
          <w:szCs w:val="24"/>
          <w:u w:val="single"/>
        </w:rPr>
        <w:t xml:space="preserve"> § 13.246(c)(9); 16 TAC § 24.227(e)(9)</w:t>
      </w:r>
    </w:p>
    <w:p w14:paraId="3B74BD96" w14:textId="2F4667BB" w:rsidR="00095ED7" w:rsidRPr="00E31229" w:rsidRDefault="008D619D" w:rsidP="00E31229">
      <w:pPr>
        <w:pStyle w:val="ListParagraph"/>
        <w:numPr>
          <w:ilvl w:val="0"/>
          <w:numId w:val="1"/>
        </w:numPr>
        <w:spacing w:line="480" w:lineRule="auto"/>
        <w:jc w:val="both"/>
        <w:rPr>
          <w:rFonts w:ascii="Times New Roman" w:hAnsi="Times New Roman" w:cs="Times New Roman"/>
          <w:sz w:val="24"/>
          <w:szCs w:val="24"/>
        </w:rPr>
      </w:pPr>
      <w:r w:rsidRPr="00095ED7">
        <w:rPr>
          <w:rFonts w:ascii="Times New Roman" w:hAnsi="Times New Roman" w:cs="Times New Roman"/>
          <w:sz w:val="24"/>
          <w:szCs w:val="24"/>
        </w:rPr>
        <w:t xml:space="preserve">There will be no negative impact with respect to environmental integrity </w:t>
      </w:r>
      <w:r w:rsidR="005E2DF0">
        <w:rPr>
          <w:rFonts w:ascii="Times New Roman" w:hAnsi="Times New Roman" w:cs="Times New Roman"/>
          <w:sz w:val="24"/>
          <w:szCs w:val="24"/>
        </w:rPr>
        <w:t>and</w:t>
      </w:r>
      <w:r w:rsidRPr="00095ED7">
        <w:rPr>
          <w:rFonts w:ascii="Times New Roman" w:hAnsi="Times New Roman" w:cs="Times New Roman"/>
          <w:sz w:val="24"/>
          <w:szCs w:val="24"/>
        </w:rPr>
        <w:t xml:space="preserve"> </w:t>
      </w:r>
      <w:r w:rsidR="005E2DF0">
        <w:rPr>
          <w:rFonts w:ascii="Times New Roman" w:hAnsi="Times New Roman" w:cs="Times New Roman"/>
          <w:sz w:val="24"/>
          <w:szCs w:val="24"/>
        </w:rPr>
        <w:t xml:space="preserve">no </w:t>
      </w:r>
      <w:r w:rsidRPr="00095ED7">
        <w:rPr>
          <w:rFonts w:ascii="Times New Roman" w:hAnsi="Times New Roman" w:cs="Times New Roman"/>
          <w:sz w:val="24"/>
          <w:szCs w:val="24"/>
        </w:rPr>
        <w:t>impact</w:t>
      </w:r>
      <w:r w:rsidR="005E2DF0">
        <w:rPr>
          <w:rFonts w:ascii="Times New Roman" w:hAnsi="Times New Roman" w:cs="Times New Roman"/>
          <w:sz w:val="24"/>
          <w:szCs w:val="24"/>
        </w:rPr>
        <w:t xml:space="preserve"> or </w:t>
      </w:r>
      <w:r w:rsidRPr="00095ED7">
        <w:rPr>
          <w:rFonts w:ascii="Times New Roman" w:hAnsi="Times New Roman" w:cs="Times New Roman"/>
          <w:sz w:val="24"/>
          <w:szCs w:val="24"/>
        </w:rPr>
        <w:t xml:space="preserve">disruption </w:t>
      </w:r>
      <w:r w:rsidR="005E2DF0">
        <w:rPr>
          <w:rFonts w:ascii="Times New Roman" w:hAnsi="Times New Roman" w:cs="Times New Roman"/>
          <w:sz w:val="24"/>
          <w:szCs w:val="24"/>
        </w:rPr>
        <w:t xml:space="preserve">to the land in the requested area </w:t>
      </w:r>
      <w:proofErr w:type="gramStart"/>
      <w:r w:rsidRPr="00095ED7">
        <w:rPr>
          <w:rFonts w:ascii="Times New Roman" w:hAnsi="Times New Roman" w:cs="Times New Roman"/>
          <w:sz w:val="24"/>
          <w:szCs w:val="24"/>
        </w:rPr>
        <w:t>as a result of</w:t>
      </w:r>
      <w:proofErr w:type="gramEnd"/>
      <w:r w:rsidRPr="00095ED7">
        <w:rPr>
          <w:rFonts w:ascii="Times New Roman" w:hAnsi="Times New Roman" w:cs="Times New Roman"/>
          <w:sz w:val="24"/>
          <w:szCs w:val="24"/>
        </w:rPr>
        <w:t xml:space="preserve"> the proposed transaction.  Gap Water System will no longer need to be fully reliant on groundwater wells within this arid region of Texas</w:t>
      </w:r>
      <w:r w:rsidR="005E2DF0">
        <w:rPr>
          <w:rFonts w:ascii="Times New Roman" w:hAnsi="Times New Roman" w:cs="Times New Roman"/>
          <w:sz w:val="24"/>
          <w:szCs w:val="24"/>
        </w:rPr>
        <w:t>,</w:t>
      </w:r>
      <w:r w:rsidRPr="00095ED7">
        <w:rPr>
          <w:rFonts w:ascii="Times New Roman" w:hAnsi="Times New Roman" w:cs="Times New Roman"/>
          <w:sz w:val="24"/>
          <w:szCs w:val="24"/>
        </w:rPr>
        <w:t xml:space="preserve"> which will improve environmental integrity, particularly in times of drought.</w:t>
      </w:r>
    </w:p>
    <w:p w14:paraId="0F2E188E" w14:textId="5D78C93A" w:rsidR="008D619D" w:rsidRPr="00B0448C" w:rsidRDefault="008D619D" w:rsidP="000F5D16">
      <w:pPr>
        <w:spacing w:line="480" w:lineRule="auto"/>
        <w:jc w:val="both"/>
        <w:rPr>
          <w:rFonts w:ascii="Times New Roman" w:hAnsi="Times New Roman" w:cs="Times New Roman"/>
          <w:sz w:val="24"/>
          <w:szCs w:val="24"/>
        </w:rPr>
      </w:pPr>
      <w:r w:rsidRPr="00B0448C">
        <w:rPr>
          <w:rFonts w:ascii="Times New Roman" w:hAnsi="Times New Roman" w:cs="Times New Roman"/>
          <w:b/>
          <w:bCs/>
          <w:i/>
          <w:iCs/>
          <w:sz w:val="24"/>
          <w:szCs w:val="24"/>
          <w:u w:val="single"/>
        </w:rPr>
        <w:t xml:space="preserve">Improvement of Service or Lowering Cost to Consumers – </w:t>
      </w:r>
      <w:proofErr w:type="spellStart"/>
      <w:r w:rsidRPr="00B0448C">
        <w:rPr>
          <w:rFonts w:ascii="Times New Roman" w:hAnsi="Times New Roman" w:cs="Times New Roman"/>
          <w:b/>
          <w:bCs/>
          <w:i/>
          <w:iCs/>
          <w:sz w:val="24"/>
          <w:szCs w:val="24"/>
          <w:u w:val="single"/>
        </w:rPr>
        <w:t>TWC</w:t>
      </w:r>
      <w:proofErr w:type="spellEnd"/>
      <w:r w:rsidRPr="00B0448C">
        <w:rPr>
          <w:rFonts w:ascii="Times New Roman" w:hAnsi="Times New Roman" w:cs="Times New Roman"/>
          <w:b/>
          <w:bCs/>
          <w:i/>
          <w:iCs/>
          <w:sz w:val="24"/>
          <w:szCs w:val="24"/>
          <w:u w:val="single"/>
        </w:rPr>
        <w:t xml:space="preserve"> § 13.246(c)(8); 16 TAC §§ 24.227(</w:t>
      </w:r>
      <w:r w:rsidR="00C00ED6" w:rsidRPr="00B0448C">
        <w:rPr>
          <w:rFonts w:ascii="Times New Roman" w:hAnsi="Times New Roman" w:cs="Times New Roman"/>
          <w:b/>
          <w:bCs/>
          <w:i/>
          <w:iCs/>
          <w:sz w:val="24"/>
          <w:szCs w:val="24"/>
          <w:u w:val="single"/>
        </w:rPr>
        <w:t>e</w:t>
      </w:r>
      <w:r w:rsidRPr="00B0448C">
        <w:rPr>
          <w:rFonts w:ascii="Times New Roman" w:hAnsi="Times New Roman" w:cs="Times New Roman"/>
          <w:b/>
          <w:bCs/>
          <w:i/>
          <w:iCs/>
          <w:sz w:val="24"/>
          <w:szCs w:val="24"/>
          <w:u w:val="single"/>
        </w:rPr>
        <w:t>)(8), 24.239(</w:t>
      </w:r>
      <w:r w:rsidR="00C00ED6" w:rsidRPr="00B0448C">
        <w:rPr>
          <w:rFonts w:ascii="Times New Roman" w:hAnsi="Times New Roman" w:cs="Times New Roman"/>
          <w:b/>
          <w:bCs/>
          <w:i/>
          <w:iCs/>
          <w:sz w:val="24"/>
          <w:szCs w:val="24"/>
          <w:u w:val="single"/>
        </w:rPr>
        <w:t>h</w:t>
      </w:r>
      <w:r w:rsidRPr="00B0448C">
        <w:rPr>
          <w:rFonts w:ascii="Times New Roman" w:hAnsi="Times New Roman" w:cs="Times New Roman"/>
          <w:b/>
          <w:bCs/>
          <w:i/>
          <w:iCs/>
          <w:sz w:val="24"/>
          <w:szCs w:val="24"/>
          <w:u w:val="single"/>
        </w:rPr>
        <w:t>)(5)(</w:t>
      </w:r>
      <w:r w:rsidR="00C00ED6" w:rsidRPr="00B0448C">
        <w:rPr>
          <w:rFonts w:ascii="Times New Roman" w:hAnsi="Times New Roman" w:cs="Times New Roman"/>
          <w:b/>
          <w:bCs/>
          <w:i/>
          <w:iCs/>
          <w:sz w:val="24"/>
          <w:szCs w:val="24"/>
          <w:u w:val="single"/>
        </w:rPr>
        <w:t>H</w:t>
      </w:r>
      <w:r w:rsidRPr="00B0448C">
        <w:rPr>
          <w:rFonts w:ascii="Times New Roman" w:hAnsi="Times New Roman" w:cs="Times New Roman"/>
          <w:b/>
          <w:bCs/>
          <w:i/>
          <w:iCs/>
          <w:sz w:val="24"/>
          <w:szCs w:val="24"/>
          <w:u w:val="single"/>
        </w:rPr>
        <w:t>)</w:t>
      </w:r>
    </w:p>
    <w:p w14:paraId="7DCC8D6F" w14:textId="569B6638" w:rsidR="00C00ED6" w:rsidRDefault="00C00ED6" w:rsidP="00095ED7">
      <w:pPr>
        <w:pStyle w:val="ListParagraph"/>
        <w:numPr>
          <w:ilvl w:val="0"/>
          <w:numId w:val="1"/>
        </w:numPr>
        <w:spacing w:line="480" w:lineRule="auto"/>
        <w:jc w:val="both"/>
        <w:rPr>
          <w:rFonts w:ascii="Times New Roman" w:hAnsi="Times New Roman" w:cs="Times New Roman"/>
          <w:sz w:val="24"/>
          <w:szCs w:val="24"/>
        </w:rPr>
      </w:pPr>
      <w:r w:rsidRPr="00095ED7">
        <w:rPr>
          <w:rFonts w:ascii="Times New Roman" w:hAnsi="Times New Roman" w:cs="Times New Roman"/>
          <w:sz w:val="24"/>
          <w:szCs w:val="24"/>
        </w:rPr>
        <w:t xml:space="preserve">Immediately following the proposed transfer of the Gap Water System and service area to </w:t>
      </w:r>
      <w:r w:rsidR="005E2DF0">
        <w:rPr>
          <w:rFonts w:ascii="Times New Roman" w:hAnsi="Times New Roman" w:cs="Times New Roman"/>
          <w:sz w:val="24"/>
          <w:szCs w:val="24"/>
        </w:rPr>
        <w:t xml:space="preserve">the </w:t>
      </w:r>
      <w:r w:rsidRPr="00095ED7">
        <w:rPr>
          <w:rFonts w:ascii="Times New Roman" w:hAnsi="Times New Roman" w:cs="Times New Roman"/>
          <w:sz w:val="24"/>
          <w:szCs w:val="24"/>
        </w:rPr>
        <w:t xml:space="preserve">Town, </w:t>
      </w:r>
      <w:r w:rsidR="005E2DF0">
        <w:rPr>
          <w:rFonts w:ascii="Times New Roman" w:hAnsi="Times New Roman" w:cs="Times New Roman"/>
          <w:sz w:val="24"/>
          <w:szCs w:val="24"/>
        </w:rPr>
        <w:t xml:space="preserve">the </w:t>
      </w:r>
      <w:r w:rsidRPr="00095ED7">
        <w:rPr>
          <w:rFonts w:ascii="Times New Roman" w:hAnsi="Times New Roman" w:cs="Times New Roman"/>
          <w:sz w:val="24"/>
          <w:szCs w:val="24"/>
        </w:rPr>
        <w:t>Town will continue to provide water service to existing customers in those areas at the same rates.</w:t>
      </w:r>
    </w:p>
    <w:p w14:paraId="1B19CC27" w14:textId="5A9571D3" w:rsidR="00095ED7" w:rsidRDefault="00095ED7" w:rsidP="00095ED7">
      <w:pPr>
        <w:pStyle w:val="ListParagraph"/>
        <w:numPr>
          <w:ilvl w:val="0"/>
          <w:numId w:val="1"/>
        </w:numPr>
        <w:spacing w:line="480" w:lineRule="auto"/>
        <w:jc w:val="both"/>
        <w:rPr>
          <w:rFonts w:ascii="Times New Roman" w:hAnsi="Times New Roman" w:cs="Times New Roman"/>
          <w:sz w:val="24"/>
          <w:szCs w:val="24"/>
        </w:rPr>
      </w:pPr>
      <w:r w:rsidRPr="00095ED7">
        <w:rPr>
          <w:rFonts w:ascii="Times New Roman" w:hAnsi="Times New Roman" w:cs="Times New Roman"/>
          <w:sz w:val="24"/>
          <w:szCs w:val="24"/>
        </w:rPr>
        <w:lastRenderedPageBreak/>
        <w:t>The quality of service to Gap Water System customers will remain at a high level due to the Town’s experienced water system operator.  The quality of water provided to Gap Water System customers will improve after completion of the Town’s construction project to connect to City of Abilene water.</w:t>
      </w:r>
    </w:p>
    <w:p w14:paraId="323C8EA2" w14:textId="46D11302" w:rsidR="005E2DF0" w:rsidRPr="00E31229" w:rsidRDefault="005E2DF0" w:rsidP="009745D7">
      <w:pPr>
        <w:spacing w:line="480" w:lineRule="auto"/>
        <w:jc w:val="both"/>
        <w:rPr>
          <w:rFonts w:ascii="Times New Roman" w:hAnsi="Times New Roman" w:cs="Times New Roman"/>
          <w:b/>
          <w:bCs/>
          <w:i/>
          <w:iCs/>
          <w:sz w:val="24"/>
          <w:szCs w:val="24"/>
          <w:u w:val="single"/>
        </w:rPr>
      </w:pPr>
      <w:r w:rsidRPr="00E31229">
        <w:rPr>
          <w:rFonts w:ascii="Times New Roman" w:hAnsi="Times New Roman" w:cs="Times New Roman"/>
          <w:b/>
          <w:bCs/>
          <w:i/>
          <w:iCs/>
          <w:sz w:val="24"/>
          <w:szCs w:val="24"/>
          <w:u w:val="single"/>
        </w:rPr>
        <w:t>Regionalization or Consolidation—</w:t>
      </w:r>
      <w:proofErr w:type="spellStart"/>
      <w:r w:rsidRPr="00E31229">
        <w:rPr>
          <w:rFonts w:ascii="Times New Roman" w:hAnsi="Times New Roman" w:cs="Times New Roman"/>
          <w:b/>
          <w:bCs/>
          <w:i/>
          <w:iCs/>
          <w:sz w:val="24"/>
          <w:szCs w:val="24"/>
          <w:u w:val="single"/>
        </w:rPr>
        <w:t>TWC</w:t>
      </w:r>
      <w:proofErr w:type="spellEnd"/>
      <w:r w:rsidRPr="00E31229">
        <w:rPr>
          <w:rFonts w:ascii="Times New Roman" w:hAnsi="Times New Roman" w:cs="Times New Roman"/>
          <w:b/>
          <w:bCs/>
          <w:i/>
          <w:iCs/>
          <w:sz w:val="24"/>
          <w:szCs w:val="24"/>
          <w:u w:val="single"/>
        </w:rPr>
        <w:t xml:space="preserve"> § 13.241(d): 16 TAC § 24.227(b)</w:t>
      </w:r>
    </w:p>
    <w:p w14:paraId="5A07EEB2" w14:textId="44778971" w:rsidR="005E2DF0" w:rsidRPr="00E31229" w:rsidRDefault="005E2DF0" w:rsidP="000F5D16">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Construction of a physically separate water system is not required to serve the requested area; therefore, concerns of regionalization do not apply.</w:t>
      </w:r>
    </w:p>
    <w:p w14:paraId="754E2FD2" w14:textId="4A72528B" w:rsidR="00C00ED6" w:rsidRPr="00B0448C" w:rsidRDefault="00C00ED6" w:rsidP="000F5D16">
      <w:pPr>
        <w:spacing w:line="480" w:lineRule="auto"/>
        <w:jc w:val="both"/>
        <w:rPr>
          <w:rFonts w:ascii="Times New Roman" w:hAnsi="Times New Roman" w:cs="Times New Roman"/>
          <w:sz w:val="24"/>
          <w:szCs w:val="24"/>
        </w:rPr>
      </w:pPr>
      <w:r w:rsidRPr="00B0448C">
        <w:rPr>
          <w:rFonts w:ascii="Times New Roman" w:hAnsi="Times New Roman" w:cs="Times New Roman"/>
          <w:b/>
          <w:bCs/>
          <w:i/>
          <w:iCs/>
          <w:sz w:val="24"/>
          <w:szCs w:val="24"/>
          <w:u w:val="single"/>
        </w:rPr>
        <w:t>Map and Certificate</w:t>
      </w:r>
    </w:p>
    <w:p w14:paraId="415192C1" w14:textId="4D7CAF65" w:rsidR="00C00ED6" w:rsidRPr="00E31229" w:rsidRDefault="00C00ED6" w:rsidP="00E31229">
      <w:pPr>
        <w:pStyle w:val="ListParagraph"/>
        <w:numPr>
          <w:ilvl w:val="0"/>
          <w:numId w:val="1"/>
        </w:numPr>
        <w:spacing w:line="480" w:lineRule="auto"/>
        <w:jc w:val="both"/>
        <w:rPr>
          <w:rFonts w:ascii="Times New Roman" w:hAnsi="Times New Roman" w:cs="Times New Roman"/>
          <w:sz w:val="24"/>
          <w:szCs w:val="24"/>
        </w:rPr>
      </w:pPr>
      <w:r w:rsidRPr="00095ED7">
        <w:rPr>
          <w:rFonts w:ascii="Times New Roman" w:hAnsi="Times New Roman" w:cs="Times New Roman"/>
          <w:sz w:val="24"/>
          <w:szCs w:val="24"/>
        </w:rPr>
        <w:t xml:space="preserve">On December 15, 2020, Commission Staff emailed its proposed map and certificates to the </w:t>
      </w:r>
      <w:r w:rsidR="008406A5">
        <w:rPr>
          <w:rFonts w:ascii="Times New Roman" w:hAnsi="Times New Roman" w:cs="Times New Roman"/>
          <w:sz w:val="24"/>
          <w:szCs w:val="24"/>
        </w:rPr>
        <w:t>a</w:t>
      </w:r>
      <w:r w:rsidRPr="00095ED7">
        <w:rPr>
          <w:rFonts w:ascii="Times New Roman" w:hAnsi="Times New Roman" w:cs="Times New Roman"/>
          <w:sz w:val="24"/>
          <w:szCs w:val="24"/>
        </w:rPr>
        <w:t>pplicants.</w:t>
      </w:r>
    </w:p>
    <w:p w14:paraId="2BBA504B" w14:textId="10FA87A5" w:rsidR="00095ED7" w:rsidRPr="00095ED7" w:rsidRDefault="00095ED7" w:rsidP="00095ED7">
      <w:pPr>
        <w:pStyle w:val="ListParagraph"/>
        <w:numPr>
          <w:ilvl w:val="0"/>
          <w:numId w:val="1"/>
        </w:numPr>
        <w:spacing w:line="480" w:lineRule="auto"/>
        <w:jc w:val="both"/>
        <w:rPr>
          <w:rFonts w:ascii="Times New Roman" w:hAnsi="Times New Roman" w:cs="Times New Roman"/>
          <w:sz w:val="24"/>
          <w:szCs w:val="24"/>
        </w:rPr>
      </w:pPr>
      <w:r w:rsidRPr="00095ED7">
        <w:rPr>
          <w:rFonts w:ascii="Times New Roman" w:hAnsi="Times New Roman" w:cs="Times New Roman"/>
          <w:sz w:val="24"/>
          <w:szCs w:val="24"/>
        </w:rPr>
        <w:t xml:space="preserve">On December </w:t>
      </w:r>
      <w:r w:rsidR="008406A5">
        <w:rPr>
          <w:rFonts w:ascii="Times New Roman" w:hAnsi="Times New Roman" w:cs="Times New Roman"/>
          <w:sz w:val="24"/>
          <w:szCs w:val="24"/>
        </w:rPr>
        <w:t>22</w:t>
      </w:r>
      <w:r w:rsidRPr="00095ED7">
        <w:rPr>
          <w:rFonts w:ascii="Times New Roman" w:hAnsi="Times New Roman" w:cs="Times New Roman"/>
          <w:sz w:val="24"/>
          <w:szCs w:val="24"/>
        </w:rPr>
        <w:t xml:space="preserve">, 2020, Aqua filed its </w:t>
      </w:r>
      <w:r w:rsidR="00387A69" w:rsidRPr="00095ED7">
        <w:rPr>
          <w:rFonts w:ascii="Times New Roman" w:hAnsi="Times New Roman" w:cs="Times New Roman"/>
          <w:sz w:val="24"/>
          <w:szCs w:val="24"/>
        </w:rPr>
        <w:t>consent to</w:t>
      </w:r>
      <w:r w:rsidRPr="00095ED7">
        <w:rPr>
          <w:rFonts w:ascii="Times New Roman" w:hAnsi="Times New Roman" w:cs="Times New Roman"/>
          <w:sz w:val="24"/>
          <w:szCs w:val="24"/>
        </w:rPr>
        <w:t xml:space="preserve"> the map and certificates proposed by Commission Staff.</w:t>
      </w:r>
    </w:p>
    <w:p w14:paraId="25A70957" w14:textId="76327C76" w:rsidR="00095ED7" w:rsidRPr="00095ED7" w:rsidRDefault="00095ED7" w:rsidP="00095ED7">
      <w:pPr>
        <w:pStyle w:val="ListParagraph"/>
        <w:numPr>
          <w:ilvl w:val="0"/>
          <w:numId w:val="1"/>
        </w:numPr>
        <w:spacing w:line="480" w:lineRule="auto"/>
        <w:jc w:val="both"/>
        <w:rPr>
          <w:rFonts w:ascii="Times New Roman" w:hAnsi="Times New Roman" w:cs="Times New Roman"/>
          <w:sz w:val="24"/>
          <w:szCs w:val="24"/>
        </w:rPr>
      </w:pPr>
      <w:r w:rsidRPr="00095ED7">
        <w:rPr>
          <w:rFonts w:ascii="Times New Roman" w:hAnsi="Times New Roman" w:cs="Times New Roman"/>
          <w:sz w:val="24"/>
          <w:szCs w:val="24"/>
        </w:rPr>
        <w:t>On December 28, 2020, Town filed its consent to the map and certificates proposed by Commission Staff.</w:t>
      </w:r>
    </w:p>
    <w:p w14:paraId="2D948C67" w14:textId="0740FB73" w:rsidR="00C00ED6" w:rsidRPr="00E31229" w:rsidRDefault="00095ED7" w:rsidP="00E31229">
      <w:pPr>
        <w:pStyle w:val="ListParagraph"/>
        <w:numPr>
          <w:ilvl w:val="0"/>
          <w:numId w:val="1"/>
        </w:numPr>
        <w:spacing w:line="480" w:lineRule="auto"/>
        <w:jc w:val="both"/>
        <w:rPr>
          <w:rFonts w:ascii="Times New Roman" w:hAnsi="Times New Roman" w:cs="Times New Roman"/>
          <w:sz w:val="24"/>
          <w:szCs w:val="24"/>
        </w:rPr>
      </w:pPr>
      <w:r w:rsidRPr="00095ED7">
        <w:rPr>
          <w:rFonts w:ascii="Times New Roman" w:hAnsi="Times New Roman" w:cs="Times New Roman"/>
          <w:sz w:val="24"/>
          <w:szCs w:val="24"/>
        </w:rPr>
        <w:t xml:space="preserve">On January 12, 2021, the proposed map and certificates were filed as attachments to the </w:t>
      </w:r>
      <w:r w:rsidR="008406A5">
        <w:rPr>
          <w:rFonts w:ascii="Times New Roman" w:hAnsi="Times New Roman" w:cs="Times New Roman"/>
          <w:sz w:val="24"/>
          <w:szCs w:val="24"/>
        </w:rPr>
        <w:t>j</w:t>
      </w:r>
      <w:r w:rsidRPr="00095ED7">
        <w:rPr>
          <w:rFonts w:ascii="Times New Roman" w:hAnsi="Times New Roman" w:cs="Times New Roman"/>
          <w:sz w:val="24"/>
          <w:szCs w:val="24"/>
        </w:rPr>
        <w:t xml:space="preserve">oint </w:t>
      </w:r>
      <w:r w:rsidR="008406A5">
        <w:rPr>
          <w:rFonts w:ascii="Times New Roman" w:hAnsi="Times New Roman" w:cs="Times New Roman"/>
          <w:sz w:val="24"/>
          <w:szCs w:val="24"/>
        </w:rPr>
        <w:t>motion to admit evidence and p</w:t>
      </w:r>
      <w:r w:rsidRPr="00095ED7">
        <w:rPr>
          <w:rFonts w:ascii="Times New Roman" w:hAnsi="Times New Roman" w:cs="Times New Roman"/>
          <w:sz w:val="24"/>
          <w:szCs w:val="24"/>
        </w:rPr>
        <w:t xml:space="preserve">roposed </w:t>
      </w:r>
      <w:r w:rsidR="008406A5">
        <w:rPr>
          <w:rFonts w:ascii="Times New Roman" w:hAnsi="Times New Roman" w:cs="Times New Roman"/>
          <w:sz w:val="24"/>
          <w:szCs w:val="24"/>
        </w:rPr>
        <w:t>n</w:t>
      </w:r>
      <w:r w:rsidRPr="00095ED7">
        <w:rPr>
          <w:rFonts w:ascii="Times New Roman" w:hAnsi="Times New Roman" w:cs="Times New Roman"/>
          <w:sz w:val="24"/>
          <w:szCs w:val="24"/>
        </w:rPr>
        <w:t xml:space="preserve">otice of </w:t>
      </w:r>
      <w:r w:rsidR="008406A5">
        <w:rPr>
          <w:rFonts w:ascii="Times New Roman" w:hAnsi="Times New Roman" w:cs="Times New Roman"/>
          <w:sz w:val="24"/>
          <w:szCs w:val="24"/>
        </w:rPr>
        <w:t>a</w:t>
      </w:r>
      <w:r w:rsidRPr="00095ED7">
        <w:rPr>
          <w:rFonts w:ascii="Times New Roman" w:hAnsi="Times New Roman" w:cs="Times New Roman"/>
          <w:sz w:val="24"/>
          <w:szCs w:val="24"/>
        </w:rPr>
        <w:t>pproval.</w:t>
      </w:r>
    </w:p>
    <w:p w14:paraId="7EEBB41F" w14:textId="04A1094C" w:rsidR="00C00ED6" w:rsidRPr="00B0448C" w:rsidRDefault="00C00ED6" w:rsidP="000F5D16">
      <w:pPr>
        <w:spacing w:line="480" w:lineRule="auto"/>
        <w:jc w:val="both"/>
        <w:rPr>
          <w:rFonts w:ascii="Times New Roman" w:hAnsi="Times New Roman" w:cs="Times New Roman"/>
          <w:sz w:val="24"/>
          <w:szCs w:val="24"/>
        </w:rPr>
      </w:pPr>
      <w:r w:rsidRPr="00B0448C">
        <w:rPr>
          <w:rFonts w:ascii="Times New Roman" w:hAnsi="Times New Roman" w:cs="Times New Roman"/>
          <w:b/>
          <w:bCs/>
          <w:i/>
          <w:iCs/>
          <w:sz w:val="24"/>
          <w:szCs w:val="24"/>
          <w:u w:val="single"/>
        </w:rPr>
        <w:t>Informal Disposition</w:t>
      </w:r>
    </w:p>
    <w:p w14:paraId="30EE5CE9" w14:textId="2197C087" w:rsidR="00C00ED6" w:rsidRPr="00E31229" w:rsidRDefault="00C00ED6" w:rsidP="00E31229">
      <w:pPr>
        <w:pStyle w:val="ListParagraph"/>
        <w:numPr>
          <w:ilvl w:val="0"/>
          <w:numId w:val="1"/>
        </w:numPr>
        <w:spacing w:line="480" w:lineRule="auto"/>
        <w:jc w:val="both"/>
        <w:rPr>
          <w:rFonts w:ascii="Times New Roman" w:hAnsi="Times New Roman" w:cs="Times New Roman"/>
          <w:sz w:val="24"/>
          <w:szCs w:val="24"/>
        </w:rPr>
      </w:pPr>
      <w:r w:rsidRPr="00095ED7">
        <w:rPr>
          <w:rFonts w:ascii="Times New Roman" w:hAnsi="Times New Roman" w:cs="Times New Roman"/>
          <w:sz w:val="24"/>
          <w:szCs w:val="24"/>
        </w:rPr>
        <w:t>More than 15 days have passed since the completion of notice provided in this docket.</w:t>
      </w:r>
    </w:p>
    <w:p w14:paraId="3BE6A31B" w14:textId="77777777" w:rsidR="00095ED7" w:rsidRPr="00095ED7" w:rsidRDefault="00095ED7" w:rsidP="00095ED7">
      <w:pPr>
        <w:pStyle w:val="ListParagraph"/>
        <w:numPr>
          <w:ilvl w:val="0"/>
          <w:numId w:val="1"/>
        </w:numPr>
        <w:spacing w:line="480" w:lineRule="auto"/>
        <w:jc w:val="both"/>
        <w:rPr>
          <w:rFonts w:ascii="Times New Roman" w:hAnsi="Times New Roman" w:cs="Times New Roman"/>
          <w:sz w:val="24"/>
          <w:szCs w:val="24"/>
        </w:rPr>
      </w:pPr>
      <w:r w:rsidRPr="00095ED7">
        <w:rPr>
          <w:rFonts w:ascii="Times New Roman" w:hAnsi="Times New Roman" w:cs="Times New Roman"/>
          <w:sz w:val="24"/>
          <w:szCs w:val="24"/>
        </w:rPr>
        <w:t>No person filed a protest or motion to intervene.</w:t>
      </w:r>
    </w:p>
    <w:p w14:paraId="1A0C1FCC" w14:textId="1A9376BA" w:rsidR="00095ED7" w:rsidRPr="00095ED7" w:rsidRDefault="00095ED7" w:rsidP="00095ED7">
      <w:pPr>
        <w:pStyle w:val="ListParagraph"/>
        <w:numPr>
          <w:ilvl w:val="0"/>
          <w:numId w:val="1"/>
        </w:numPr>
        <w:spacing w:line="480" w:lineRule="auto"/>
        <w:jc w:val="both"/>
        <w:rPr>
          <w:rFonts w:ascii="Times New Roman" w:hAnsi="Times New Roman" w:cs="Times New Roman"/>
          <w:sz w:val="24"/>
          <w:szCs w:val="24"/>
        </w:rPr>
      </w:pPr>
      <w:r w:rsidRPr="00095ED7">
        <w:rPr>
          <w:rFonts w:ascii="Times New Roman" w:hAnsi="Times New Roman" w:cs="Times New Roman"/>
          <w:sz w:val="24"/>
          <w:szCs w:val="24"/>
        </w:rPr>
        <w:t>A</w:t>
      </w:r>
      <w:r w:rsidR="008406A5">
        <w:rPr>
          <w:rFonts w:ascii="Times New Roman" w:hAnsi="Times New Roman" w:cs="Times New Roman"/>
          <w:sz w:val="24"/>
          <w:szCs w:val="24"/>
        </w:rPr>
        <w:t>qua, Town,</w:t>
      </w:r>
      <w:r w:rsidRPr="00095ED7">
        <w:rPr>
          <w:rFonts w:ascii="Times New Roman" w:hAnsi="Times New Roman" w:cs="Times New Roman"/>
          <w:sz w:val="24"/>
          <w:szCs w:val="24"/>
        </w:rPr>
        <w:t xml:space="preserve"> and Commission Staff are the only parties to this proceeding.</w:t>
      </w:r>
    </w:p>
    <w:p w14:paraId="5E2C988B" w14:textId="263E6AE7" w:rsidR="00095ED7" w:rsidRPr="00095ED7" w:rsidRDefault="00095ED7" w:rsidP="00095ED7">
      <w:pPr>
        <w:pStyle w:val="ListParagraph"/>
        <w:numPr>
          <w:ilvl w:val="0"/>
          <w:numId w:val="1"/>
        </w:numPr>
        <w:spacing w:line="480" w:lineRule="auto"/>
        <w:jc w:val="both"/>
        <w:rPr>
          <w:rFonts w:ascii="Times New Roman" w:hAnsi="Times New Roman" w:cs="Times New Roman"/>
          <w:sz w:val="24"/>
          <w:szCs w:val="24"/>
        </w:rPr>
      </w:pPr>
      <w:r w:rsidRPr="00095ED7">
        <w:rPr>
          <w:rFonts w:ascii="Times New Roman" w:hAnsi="Times New Roman" w:cs="Times New Roman"/>
          <w:sz w:val="24"/>
          <w:szCs w:val="24"/>
        </w:rPr>
        <w:t xml:space="preserve">No party requested a </w:t>
      </w:r>
      <w:proofErr w:type="gramStart"/>
      <w:r w:rsidRPr="00095ED7">
        <w:rPr>
          <w:rFonts w:ascii="Times New Roman" w:hAnsi="Times New Roman" w:cs="Times New Roman"/>
          <w:sz w:val="24"/>
          <w:szCs w:val="24"/>
        </w:rPr>
        <w:t>hearing</w:t>
      </w:r>
      <w:proofErr w:type="gramEnd"/>
      <w:r w:rsidRPr="00095ED7">
        <w:rPr>
          <w:rFonts w:ascii="Times New Roman" w:hAnsi="Times New Roman" w:cs="Times New Roman"/>
          <w:sz w:val="24"/>
          <w:szCs w:val="24"/>
        </w:rPr>
        <w:t xml:space="preserve"> and no hearing is needed.</w:t>
      </w:r>
    </w:p>
    <w:p w14:paraId="6FE4F89D" w14:textId="4397F5A3" w:rsidR="00095ED7" w:rsidRPr="00095ED7" w:rsidRDefault="00095ED7" w:rsidP="00095ED7">
      <w:pPr>
        <w:pStyle w:val="ListParagraph"/>
        <w:numPr>
          <w:ilvl w:val="0"/>
          <w:numId w:val="1"/>
        </w:numPr>
        <w:spacing w:line="480" w:lineRule="auto"/>
        <w:jc w:val="both"/>
        <w:rPr>
          <w:rFonts w:ascii="Times New Roman" w:hAnsi="Times New Roman" w:cs="Times New Roman"/>
          <w:sz w:val="24"/>
          <w:szCs w:val="24"/>
        </w:rPr>
      </w:pPr>
      <w:r w:rsidRPr="00095ED7">
        <w:rPr>
          <w:rFonts w:ascii="Times New Roman" w:hAnsi="Times New Roman" w:cs="Times New Roman"/>
          <w:sz w:val="24"/>
          <w:szCs w:val="24"/>
        </w:rPr>
        <w:t>Commission Staff recommended approval of the application.</w:t>
      </w:r>
    </w:p>
    <w:p w14:paraId="4C70CAD9" w14:textId="6F3D7C9E" w:rsidR="00C00ED6" w:rsidRPr="00E31229" w:rsidRDefault="00095ED7" w:rsidP="00E31229">
      <w:pPr>
        <w:pStyle w:val="ListParagraph"/>
        <w:numPr>
          <w:ilvl w:val="0"/>
          <w:numId w:val="1"/>
        </w:numPr>
        <w:spacing w:line="480" w:lineRule="auto"/>
        <w:jc w:val="both"/>
        <w:rPr>
          <w:rFonts w:ascii="Times New Roman" w:hAnsi="Times New Roman" w:cs="Times New Roman"/>
          <w:sz w:val="24"/>
          <w:szCs w:val="24"/>
        </w:rPr>
      </w:pPr>
      <w:r w:rsidRPr="00095ED7">
        <w:rPr>
          <w:rFonts w:ascii="Times New Roman" w:hAnsi="Times New Roman" w:cs="Times New Roman"/>
          <w:sz w:val="24"/>
          <w:szCs w:val="24"/>
        </w:rPr>
        <w:t xml:space="preserve">The decision is not </w:t>
      </w:r>
      <w:proofErr w:type="gramStart"/>
      <w:r w:rsidRPr="00095ED7">
        <w:rPr>
          <w:rFonts w:ascii="Times New Roman" w:hAnsi="Times New Roman" w:cs="Times New Roman"/>
          <w:sz w:val="24"/>
          <w:szCs w:val="24"/>
        </w:rPr>
        <w:t>adverse</w:t>
      </w:r>
      <w:proofErr w:type="gramEnd"/>
      <w:r w:rsidRPr="00095ED7">
        <w:rPr>
          <w:rFonts w:ascii="Times New Roman" w:hAnsi="Times New Roman" w:cs="Times New Roman"/>
          <w:sz w:val="24"/>
          <w:szCs w:val="24"/>
        </w:rPr>
        <w:t xml:space="preserve"> to any party.</w:t>
      </w:r>
    </w:p>
    <w:p w14:paraId="617E306A" w14:textId="1E1C618E" w:rsidR="00C00ED6" w:rsidRPr="00B0448C" w:rsidRDefault="00C00ED6" w:rsidP="00C00ED6">
      <w:pPr>
        <w:spacing w:line="480" w:lineRule="auto"/>
        <w:jc w:val="center"/>
        <w:rPr>
          <w:rFonts w:ascii="Times New Roman" w:hAnsi="Times New Roman" w:cs="Times New Roman"/>
          <w:sz w:val="24"/>
          <w:szCs w:val="24"/>
        </w:rPr>
      </w:pPr>
      <w:r w:rsidRPr="00B0448C">
        <w:rPr>
          <w:rFonts w:ascii="Times New Roman" w:hAnsi="Times New Roman" w:cs="Times New Roman"/>
          <w:b/>
          <w:bCs/>
          <w:sz w:val="24"/>
          <w:szCs w:val="24"/>
        </w:rPr>
        <w:lastRenderedPageBreak/>
        <w:t>II. C</w:t>
      </w:r>
      <w:r w:rsidR="002F0C7E">
        <w:rPr>
          <w:rFonts w:ascii="Times New Roman" w:hAnsi="Times New Roman" w:cs="Times New Roman"/>
          <w:b/>
          <w:bCs/>
          <w:sz w:val="24"/>
          <w:szCs w:val="24"/>
        </w:rPr>
        <w:t>onclusions of Law</w:t>
      </w:r>
    </w:p>
    <w:p w14:paraId="5ED1F724" w14:textId="16B69CB3" w:rsidR="00C00ED6" w:rsidRPr="00B0448C" w:rsidRDefault="00C00ED6" w:rsidP="00C00ED6">
      <w:pPr>
        <w:spacing w:line="480" w:lineRule="auto"/>
        <w:jc w:val="both"/>
        <w:rPr>
          <w:rFonts w:ascii="Times New Roman" w:hAnsi="Times New Roman" w:cs="Times New Roman"/>
          <w:sz w:val="24"/>
          <w:szCs w:val="24"/>
        </w:rPr>
      </w:pPr>
      <w:r w:rsidRPr="00B0448C">
        <w:rPr>
          <w:rFonts w:ascii="Times New Roman" w:hAnsi="Times New Roman" w:cs="Times New Roman"/>
          <w:sz w:val="24"/>
          <w:szCs w:val="24"/>
        </w:rPr>
        <w:tab/>
        <w:t>The Commission makes the following conclusions of law.</w:t>
      </w:r>
    </w:p>
    <w:p w14:paraId="76A635A6" w14:textId="41D73F8E" w:rsidR="00C00ED6" w:rsidRPr="00E31229" w:rsidRDefault="00C00ED6" w:rsidP="00E31229">
      <w:pPr>
        <w:pStyle w:val="ListParagraph"/>
        <w:numPr>
          <w:ilvl w:val="0"/>
          <w:numId w:val="2"/>
        </w:numPr>
        <w:spacing w:line="480" w:lineRule="auto"/>
        <w:jc w:val="both"/>
        <w:rPr>
          <w:rFonts w:ascii="Times New Roman" w:hAnsi="Times New Roman" w:cs="Times New Roman"/>
          <w:sz w:val="24"/>
          <w:szCs w:val="24"/>
        </w:rPr>
      </w:pPr>
      <w:r w:rsidRPr="00095ED7">
        <w:rPr>
          <w:rFonts w:ascii="Times New Roman" w:hAnsi="Times New Roman" w:cs="Times New Roman"/>
          <w:sz w:val="24"/>
          <w:szCs w:val="24"/>
        </w:rPr>
        <w:t xml:space="preserve">The Commission has jurisdiction over this proceeding under TWC §§ 13.041, 13.241, </w:t>
      </w:r>
      <w:r w:rsidR="002F0C7E">
        <w:rPr>
          <w:rFonts w:ascii="Times New Roman" w:hAnsi="Times New Roman" w:cs="Times New Roman"/>
          <w:sz w:val="24"/>
          <w:szCs w:val="24"/>
        </w:rPr>
        <w:t xml:space="preserve">13.242, </w:t>
      </w:r>
      <w:r w:rsidRPr="00095ED7">
        <w:rPr>
          <w:rFonts w:ascii="Times New Roman" w:hAnsi="Times New Roman" w:cs="Times New Roman"/>
          <w:sz w:val="24"/>
          <w:szCs w:val="24"/>
        </w:rPr>
        <w:t>13.244, 13.246, 13.251, and 13.301.</w:t>
      </w:r>
    </w:p>
    <w:p w14:paraId="00C54DA4" w14:textId="77777777" w:rsidR="00095ED7" w:rsidRPr="00095ED7" w:rsidRDefault="00095ED7" w:rsidP="00095ED7">
      <w:pPr>
        <w:pStyle w:val="ListParagraph"/>
        <w:numPr>
          <w:ilvl w:val="0"/>
          <w:numId w:val="2"/>
        </w:numPr>
        <w:spacing w:line="480" w:lineRule="auto"/>
        <w:jc w:val="both"/>
        <w:rPr>
          <w:rFonts w:ascii="Times New Roman" w:hAnsi="Times New Roman" w:cs="Times New Roman"/>
          <w:sz w:val="24"/>
          <w:szCs w:val="24"/>
        </w:rPr>
      </w:pPr>
      <w:r w:rsidRPr="00095ED7">
        <w:rPr>
          <w:rFonts w:ascii="Times New Roman" w:hAnsi="Times New Roman" w:cs="Times New Roman"/>
          <w:sz w:val="24"/>
          <w:szCs w:val="24"/>
        </w:rPr>
        <w:t>Aqua is a retail public utility as defined by TWC § 13.002(19) and 16 TAC § 24.3(31).</w:t>
      </w:r>
    </w:p>
    <w:p w14:paraId="2C403604" w14:textId="48C27D4E" w:rsidR="00095ED7" w:rsidRPr="00095ED7" w:rsidRDefault="00095ED7" w:rsidP="00095ED7">
      <w:pPr>
        <w:pStyle w:val="ListParagraph"/>
        <w:numPr>
          <w:ilvl w:val="0"/>
          <w:numId w:val="2"/>
        </w:numPr>
        <w:spacing w:line="480" w:lineRule="auto"/>
        <w:jc w:val="both"/>
        <w:rPr>
          <w:rFonts w:ascii="Times New Roman" w:hAnsi="Times New Roman" w:cs="Times New Roman"/>
          <w:sz w:val="24"/>
          <w:szCs w:val="24"/>
        </w:rPr>
      </w:pPr>
      <w:r w:rsidRPr="00095ED7">
        <w:rPr>
          <w:rFonts w:ascii="Times New Roman" w:hAnsi="Times New Roman" w:cs="Times New Roman"/>
          <w:sz w:val="24"/>
          <w:szCs w:val="24"/>
        </w:rPr>
        <w:t>Town is a Type A general-law municipality operating under Chapter 6 of the Texas Local Government Code.</w:t>
      </w:r>
    </w:p>
    <w:p w14:paraId="3664FC17" w14:textId="684DECCE" w:rsidR="00095ED7" w:rsidRPr="00095ED7" w:rsidRDefault="00095ED7" w:rsidP="00095ED7">
      <w:pPr>
        <w:pStyle w:val="ListParagraph"/>
        <w:numPr>
          <w:ilvl w:val="0"/>
          <w:numId w:val="2"/>
        </w:numPr>
        <w:spacing w:line="480" w:lineRule="auto"/>
        <w:jc w:val="both"/>
        <w:rPr>
          <w:rFonts w:ascii="Times New Roman" w:hAnsi="Times New Roman" w:cs="Times New Roman"/>
          <w:sz w:val="24"/>
          <w:szCs w:val="24"/>
        </w:rPr>
      </w:pPr>
      <w:r w:rsidRPr="00095ED7">
        <w:rPr>
          <w:rFonts w:ascii="Times New Roman" w:hAnsi="Times New Roman" w:cs="Times New Roman"/>
          <w:sz w:val="24"/>
          <w:szCs w:val="24"/>
        </w:rPr>
        <w:t>Public notice of the application was provided as required by TWC § 13.301(a) and 16 TAC § 24.239(a) through (c).</w:t>
      </w:r>
    </w:p>
    <w:p w14:paraId="5B27CC04" w14:textId="79C28B7F" w:rsidR="00095ED7" w:rsidRPr="00095ED7" w:rsidRDefault="00095ED7" w:rsidP="00095ED7">
      <w:pPr>
        <w:pStyle w:val="ListParagraph"/>
        <w:numPr>
          <w:ilvl w:val="0"/>
          <w:numId w:val="2"/>
        </w:numPr>
        <w:spacing w:line="480" w:lineRule="auto"/>
        <w:jc w:val="both"/>
        <w:rPr>
          <w:rFonts w:ascii="Times New Roman" w:hAnsi="Times New Roman" w:cs="Times New Roman"/>
          <w:sz w:val="24"/>
          <w:szCs w:val="24"/>
        </w:rPr>
      </w:pPr>
      <w:r w:rsidRPr="00095ED7">
        <w:rPr>
          <w:rFonts w:ascii="Times New Roman" w:hAnsi="Times New Roman" w:cs="Times New Roman"/>
          <w:sz w:val="24"/>
          <w:szCs w:val="24"/>
        </w:rPr>
        <w:t>The Commission processed the application in accordance with the requirements of the Administrative Procedure Act</w:t>
      </w:r>
      <w:r w:rsidR="002F0C7E">
        <w:rPr>
          <w:rFonts w:ascii="Times New Roman" w:hAnsi="Times New Roman" w:cs="Times New Roman"/>
          <w:sz w:val="24"/>
          <w:szCs w:val="24"/>
        </w:rPr>
        <w:t>,</w:t>
      </w:r>
      <w:r w:rsidRPr="001E50BD">
        <w:rPr>
          <w:rStyle w:val="FootnoteReference"/>
          <w:rFonts w:ascii="Times New Roman" w:hAnsi="Times New Roman" w:cs="Times New Roman"/>
          <w:sz w:val="24"/>
          <w:szCs w:val="24"/>
        </w:rPr>
        <w:footnoteReference w:id="1"/>
      </w:r>
      <w:r w:rsidRPr="00095ED7">
        <w:rPr>
          <w:rFonts w:ascii="Times New Roman" w:hAnsi="Times New Roman" w:cs="Times New Roman"/>
          <w:sz w:val="24"/>
          <w:szCs w:val="24"/>
        </w:rPr>
        <w:t xml:space="preserve"> the TWC, and Commission rules.</w:t>
      </w:r>
    </w:p>
    <w:p w14:paraId="20CAACE4" w14:textId="25876F26" w:rsidR="00095ED7" w:rsidRDefault="002F0C7E" w:rsidP="00095ED7">
      <w:pPr>
        <w:pStyle w:val="ListParagraph"/>
        <w:numPr>
          <w:ilvl w:val="0"/>
          <w:numId w:val="2"/>
        </w:numPr>
        <w:spacing w:line="480" w:lineRule="auto"/>
        <w:jc w:val="both"/>
        <w:rPr>
          <w:rFonts w:ascii="Times New Roman" w:hAnsi="Times New Roman" w:cs="Times New Roman"/>
          <w:sz w:val="24"/>
          <w:szCs w:val="24"/>
        </w:rPr>
      </w:pPr>
      <w:r>
        <w:rPr>
          <w:rFonts w:ascii="Times New Roman" w:hAnsi="Times New Roman" w:cs="Times New Roman"/>
          <w:sz w:val="24"/>
          <w:szCs w:val="24"/>
        </w:rPr>
        <w:t>The a</w:t>
      </w:r>
      <w:r w:rsidR="00095ED7" w:rsidRPr="00095ED7">
        <w:rPr>
          <w:rFonts w:ascii="Times New Roman" w:hAnsi="Times New Roman" w:cs="Times New Roman"/>
          <w:sz w:val="24"/>
          <w:szCs w:val="24"/>
        </w:rPr>
        <w:t>pplicants completed the sale within the time required by 16 TAC § 24.239(m).</w:t>
      </w:r>
    </w:p>
    <w:p w14:paraId="37AB7FE6" w14:textId="04A3AA89" w:rsidR="00747A34" w:rsidRPr="00E31229" w:rsidRDefault="00747A34" w:rsidP="00E053DC">
      <w:pPr>
        <w:pStyle w:val="ListParagraph"/>
        <w:numPr>
          <w:ilvl w:val="0"/>
          <w:numId w:val="2"/>
        </w:numPr>
        <w:spacing w:line="480" w:lineRule="auto"/>
        <w:jc w:val="both"/>
        <w:rPr>
          <w:rFonts w:ascii="Times New Roman" w:hAnsi="Times New Roman" w:cs="Times New Roman"/>
          <w:sz w:val="24"/>
          <w:szCs w:val="24"/>
        </w:rPr>
      </w:pPr>
      <w:r w:rsidRPr="00747A34">
        <w:rPr>
          <w:rFonts w:ascii="Times New Roman" w:hAnsi="Times New Roman" w:cs="Times New Roman"/>
          <w:sz w:val="24"/>
          <w:szCs w:val="24"/>
        </w:rPr>
        <w:t>After consideration of the factors in TWC § 13.246(c), Town has demonstrated the financial, managerial, and technical capability for providing continuous and adequate service to the requested area as required by TWC § 13.301(b).</w:t>
      </w:r>
    </w:p>
    <w:p w14:paraId="6FA56028" w14:textId="7093DF86" w:rsidR="00095ED7" w:rsidRPr="00095ED7" w:rsidRDefault="002F0C7E" w:rsidP="00095ED7">
      <w:pPr>
        <w:pStyle w:val="ListParagraph"/>
        <w:numPr>
          <w:ilvl w:val="0"/>
          <w:numId w:val="2"/>
        </w:numPr>
        <w:spacing w:line="480" w:lineRule="auto"/>
        <w:jc w:val="both"/>
        <w:rPr>
          <w:rFonts w:ascii="Times New Roman" w:hAnsi="Times New Roman" w:cs="Times New Roman"/>
          <w:sz w:val="24"/>
          <w:szCs w:val="24"/>
        </w:rPr>
      </w:pPr>
      <w:r>
        <w:rPr>
          <w:rFonts w:ascii="Times New Roman" w:hAnsi="Times New Roman" w:cs="Times New Roman"/>
          <w:sz w:val="24"/>
          <w:szCs w:val="24"/>
        </w:rPr>
        <w:t>The a</w:t>
      </w:r>
      <w:r w:rsidR="00095ED7" w:rsidRPr="00095ED7">
        <w:rPr>
          <w:rFonts w:ascii="Times New Roman" w:hAnsi="Times New Roman" w:cs="Times New Roman"/>
          <w:sz w:val="24"/>
          <w:szCs w:val="24"/>
        </w:rPr>
        <w:t xml:space="preserve">pplicants have demonstrated that the </w:t>
      </w:r>
      <w:r>
        <w:rPr>
          <w:rFonts w:ascii="Times New Roman" w:hAnsi="Times New Roman" w:cs="Times New Roman"/>
          <w:sz w:val="24"/>
          <w:szCs w:val="24"/>
        </w:rPr>
        <w:t xml:space="preserve">sale and </w:t>
      </w:r>
      <w:r w:rsidR="00095ED7" w:rsidRPr="00095ED7">
        <w:rPr>
          <w:rFonts w:ascii="Times New Roman" w:hAnsi="Times New Roman" w:cs="Times New Roman"/>
          <w:sz w:val="24"/>
          <w:szCs w:val="24"/>
        </w:rPr>
        <w:t xml:space="preserve">transfer of the Gap Water System </w:t>
      </w:r>
      <w:r>
        <w:rPr>
          <w:rFonts w:ascii="Times New Roman" w:hAnsi="Times New Roman" w:cs="Times New Roman"/>
          <w:sz w:val="24"/>
          <w:szCs w:val="24"/>
        </w:rPr>
        <w:t xml:space="preserve">and the associated service area </w:t>
      </w:r>
      <w:r w:rsidR="00095ED7" w:rsidRPr="00095ED7">
        <w:rPr>
          <w:rFonts w:ascii="Times New Roman" w:hAnsi="Times New Roman" w:cs="Times New Roman"/>
          <w:sz w:val="24"/>
          <w:szCs w:val="24"/>
        </w:rPr>
        <w:t xml:space="preserve">to Town will serve the public interest and is necessary for the service, accommodation, convenience, and safety of the public as required by TWC §§ 13.246(b) </w:t>
      </w:r>
      <w:r>
        <w:rPr>
          <w:rFonts w:ascii="Times New Roman" w:hAnsi="Times New Roman" w:cs="Times New Roman"/>
          <w:sz w:val="24"/>
          <w:szCs w:val="24"/>
        </w:rPr>
        <w:t xml:space="preserve">and </w:t>
      </w:r>
      <w:r w:rsidR="00095ED7" w:rsidRPr="00095ED7">
        <w:rPr>
          <w:rFonts w:ascii="Times New Roman" w:hAnsi="Times New Roman" w:cs="Times New Roman"/>
          <w:sz w:val="24"/>
          <w:szCs w:val="24"/>
        </w:rPr>
        <w:t>13.301(d), (e).</w:t>
      </w:r>
    </w:p>
    <w:p w14:paraId="3666C6AF" w14:textId="0EE4073B" w:rsidR="00095ED7" w:rsidRPr="00095ED7" w:rsidRDefault="00095ED7" w:rsidP="00095ED7">
      <w:pPr>
        <w:pStyle w:val="ListParagraph"/>
        <w:numPr>
          <w:ilvl w:val="0"/>
          <w:numId w:val="2"/>
        </w:numPr>
        <w:spacing w:line="480" w:lineRule="auto"/>
        <w:jc w:val="both"/>
        <w:rPr>
          <w:rFonts w:ascii="Times New Roman" w:hAnsi="Times New Roman" w:cs="Times New Roman"/>
          <w:sz w:val="24"/>
          <w:szCs w:val="24"/>
        </w:rPr>
      </w:pPr>
      <w:r w:rsidRPr="00095ED7">
        <w:rPr>
          <w:rFonts w:ascii="Times New Roman" w:hAnsi="Times New Roman" w:cs="Times New Roman"/>
          <w:sz w:val="24"/>
          <w:szCs w:val="24"/>
        </w:rPr>
        <w:t xml:space="preserve">Town must record a copy of the certificate granted and map approved by this Notice of Approval, along with a boundary description of the service area, in the real property records of Taylor County within 31 days of receiving this Notice of Approval and </w:t>
      </w:r>
      <w:r w:rsidRPr="00095ED7">
        <w:rPr>
          <w:rFonts w:ascii="Times New Roman" w:hAnsi="Times New Roman" w:cs="Times New Roman"/>
          <w:sz w:val="24"/>
          <w:szCs w:val="24"/>
        </w:rPr>
        <w:lastRenderedPageBreak/>
        <w:t xml:space="preserve">submit to the Commission evidence of the recording </w:t>
      </w:r>
      <w:r w:rsidR="002F0C7E">
        <w:rPr>
          <w:rFonts w:ascii="Times New Roman" w:hAnsi="Times New Roman" w:cs="Times New Roman"/>
          <w:sz w:val="24"/>
          <w:szCs w:val="24"/>
        </w:rPr>
        <w:t xml:space="preserve">within 45 days of </w:t>
      </w:r>
      <w:r w:rsidR="008406A5">
        <w:rPr>
          <w:rFonts w:ascii="Times New Roman" w:hAnsi="Times New Roman" w:cs="Times New Roman"/>
          <w:sz w:val="24"/>
          <w:szCs w:val="24"/>
        </w:rPr>
        <w:t xml:space="preserve">receiving this Notice of Approval </w:t>
      </w:r>
      <w:r w:rsidRPr="00095ED7">
        <w:rPr>
          <w:rFonts w:ascii="Times New Roman" w:hAnsi="Times New Roman" w:cs="Times New Roman"/>
          <w:sz w:val="24"/>
          <w:szCs w:val="24"/>
        </w:rPr>
        <w:t>in accordance with TWC § 13.257(r), (s).</w:t>
      </w:r>
    </w:p>
    <w:p w14:paraId="1E55BBBC" w14:textId="69068E0E" w:rsidR="00387A69" w:rsidRPr="008406A5" w:rsidRDefault="00095ED7" w:rsidP="00E31229">
      <w:pPr>
        <w:pStyle w:val="ListParagraph"/>
        <w:numPr>
          <w:ilvl w:val="0"/>
          <w:numId w:val="2"/>
        </w:numPr>
        <w:spacing w:line="480" w:lineRule="auto"/>
        <w:jc w:val="both"/>
        <w:rPr>
          <w:rFonts w:ascii="Times New Roman" w:hAnsi="Times New Roman" w:cs="Times New Roman"/>
          <w:sz w:val="24"/>
          <w:szCs w:val="24"/>
        </w:rPr>
      </w:pPr>
      <w:r w:rsidRPr="00095ED7">
        <w:rPr>
          <w:rFonts w:ascii="Times New Roman" w:hAnsi="Times New Roman" w:cs="Times New Roman"/>
          <w:sz w:val="24"/>
          <w:szCs w:val="24"/>
        </w:rPr>
        <w:t>The requirements for informal disposition in 16 TAC § 22.35 have been met in this proceeding.</w:t>
      </w:r>
    </w:p>
    <w:p w14:paraId="19AA90D0" w14:textId="33A60DB1" w:rsidR="00EE37C0" w:rsidRPr="00B0448C" w:rsidRDefault="00EE37C0" w:rsidP="00EE37C0">
      <w:pPr>
        <w:spacing w:line="480" w:lineRule="auto"/>
        <w:jc w:val="center"/>
        <w:rPr>
          <w:rFonts w:ascii="Times New Roman" w:hAnsi="Times New Roman" w:cs="Times New Roman"/>
          <w:sz w:val="24"/>
          <w:szCs w:val="24"/>
        </w:rPr>
      </w:pPr>
      <w:r w:rsidRPr="00B0448C">
        <w:rPr>
          <w:rFonts w:ascii="Times New Roman" w:hAnsi="Times New Roman" w:cs="Times New Roman"/>
          <w:b/>
          <w:bCs/>
          <w:sz w:val="24"/>
          <w:szCs w:val="24"/>
        </w:rPr>
        <w:t xml:space="preserve">III. </w:t>
      </w:r>
      <w:r w:rsidR="00D72EBB">
        <w:rPr>
          <w:rFonts w:ascii="Times New Roman" w:hAnsi="Times New Roman" w:cs="Times New Roman"/>
          <w:b/>
          <w:bCs/>
          <w:sz w:val="24"/>
          <w:szCs w:val="24"/>
        </w:rPr>
        <w:t xml:space="preserve">Ordering </w:t>
      </w:r>
      <w:r w:rsidR="00387A69">
        <w:rPr>
          <w:rFonts w:ascii="Times New Roman" w:hAnsi="Times New Roman" w:cs="Times New Roman"/>
          <w:b/>
          <w:bCs/>
          <w:sz w:val="24"/>
          <w:szCs w:val="24"/>
        </w:rPr>
        <w:t>Paragraphs</w:t>
      </w:r>
    </w:p>
    <w:p w14:paraId="37FBE77F" w14:textId="046811F3" w:rsidR="00EE37C0" w:rsidRPr="00B0448C" w:rsidRDefault="00EE37C0" w:rsidP="00EE37C0">
      <w:pPr>
        <w:spacing w:line="480" w:lineRule="auto"/>
        <w:jc w:val="both"/>
        <w:rPr>
          <w:rFonts w:ascii="Times New Roman" w:hAnsi="Times New Roman" w:cs="Times New Roman"/>
          <w:sz w:val="24"/>
          <w:szCs w:val="24"/>
        </w:rPr>
      </w:pPr>
      <w:r w:rsidRPr="00B0448C">
        <w:rPr>
          <w:rFonts w:ascii="Times New Roman" w:hAnsi="Times New Roman" w:cs="Times New Roman"/>
          <w:sz w:val="24"/>
          <w:szCs w:val="24"/>
        </w:rPr>
        <w:tab/>
        <w:t>In accordance with the</w:t>
      </w:r>
      <w:r w:rsidR="00D72EBB">
        <w:rPr>
          <w:rFonts w:ascii="Times New Roman" w:hAnsi="Times New Roman" w:cs="Times New Roman"/>
          <w:sz w:val="24"/>
          <w:szCs w:val="24"/>
        </w:rPr>
        <w:t>se</w:t>
      </w:r>
      <w:r w:rsidRPr="00B0448C">
        <w:rPr>
          <w:rFonts w:ascii="Times New Roman" w:hAnsi="Times New Roman" w:cs="Times New Roman"/>
          <w:sz w:val="24"/>
          <w:szCs w:val="24"/>
        </w:rPr>
        <w:t xml:space="preserve"> find</w:t>
      </w:r>
      <w:r w:rsidR="00D72EBB">
        <w:rPr>
          <w:rFonts w:ascii="Times New Roman" w:hAnsi="Times New Roman" w:cs="Times New Roman"/>
          <w:sz w:val="24"/>
          <w:szCs w:val="24"/>
        </w:rPr>
        <w:t>ing</w:t>
      </w:r>
      <w:r w:rsidRPr="00B0448C">
        <w:rPr>
          <w:rFonts w:ascii="Times New Roman" w:hAnsi="Times New Roman" w:cs="Times New Roman"/>
          <w:sz w:val="24"/>
          <w:szCs w:val="24"/>
        </w:rPr>
        <w:t>s of fact and conclusions of law, the Commission issues the following orders.</w:t>
      </w:r>
    </w:p>
    <w:p w14:paraId="77BAB266" w14:textId="46598DCE" w:rsidR="00EE37C0" w:rsidRPr="00E31229" w:rsidRDefault="00EE37C0" w:rsidP="00E31229">
      <w:pPr>
        <w:pStyle w:val="ListParagraph"/>
        <w:numPr>
          <w:ilvl w:val="0"/>
          <w:numId w:val="3"/>
        </w:numPr>
        <w:spacing w:line="480" w:lineRule="auto"/>
        <w:jc w:val="both"/>
        <w:rPr>
          <w:rFonts w:ascii="Times New Roman" w:hAnsi="Times New Roman" w:cs="Times New Roman"/>
          <w:sz w:val="24"/>
          <w:szCs w:val="24"/>
        </w:rPr>
      </w:pPr>
      <w:r w:rsidRPr="00E23643">
        <w:rPr>
          <w:rFonts w:ascii="Times New Roman" w:hAnsi="Times New Roman" w:cs="Times New Roman"/>
          <w:sz w:val="24"/>
          <w:szCs w:val="24"/>
        </w:rPr>
        <w:t>The Commission approves the application to sell</w:t>
      </w:r>
      <w:r w:rsidR="00D72EBB">
        <w:rPr>
          <w:rFonts w:ascii="Times New Roman" w:hAnsi="Times New Roman" w:cs="Times New Roman"/>
          <w:sz w:val="24"/>
          <w:szCs w:val="24"/>
        </w:rPr>
        <w:t xml:space="preserve"> </w:t>
      </w:r>
      <w:r w:rsidR="00387A69">
        <w:rPr>
          <w:rFonts w:ascii="Times New Roman" w:hAnsi="Times New Roman" w:cs="Times New Roman"/>
          <w:sz w:val="24"/>
          <w:szCs w:val="24"/>
        </w:rPr>
        <w:t>and</w:t>
      </w:r>
      <w:r w:rsidR="00387A69" w:rsidRPr="00E23643">
        <w:rPr>
          <w:rFonts w:ascii="Times New Roman" w:hAnsi="Times New Roman" w:cs="Times New Roman"/>
          <w:sz w:val="24"/>
          <w:szCs w:val="24"/>
        </w:rPr>
        <w:t xml:space="preserve"> transfer</w:t>
      </w:r>
      <w:r w:rsidRPr="00E23643">
        <w:rPr>
          <w:rFonts w:ascii="Times New Roman" w:hAnsi="Times New Roman" w:cs="Times New Roman"/>
          <w:sz w:val="24"/>
          <w:szCs w:val="24"/>
        </w:rPr>
        <w:t xml:space="preserve"> the Gap Water System and the corresponding portion of the service area under </w:t>
      </w:r>
      <w:proofErr w:type="spellStart"/>
      <w:r w:rsidRPr="00E23643">
        <w:rPr>
          <w:rFonts w:ascii="Times New Roman" w:hAnsi="Times New Roman" w:cs="Times New Roman"/>
          <w:sz w:val="24"/>
          <w:szCs w:val="24"/>
        </w:rPr>
        <w:t>CCN</w:t>
      </w:r>
      <w:proofErr w:type="spellEnd"/>
      <w:r w:rsidRPr="00E23643">
        <w:rPr>
          <w:rFonts w:ascii="Times New Roman" w:hAnsi="Times New Roman" w:cs="Times New Roman"/>
          <w:sz w:val="24"/>
          <w:szCs w:val="24"/>
        </w:rPr>
        <w:t xml:space="preserve"> </w:t>
      </w:r>
      <w:r w:rsidR="00D72EBB">
        <w:rPr>
          <w:rFonts w:ascii="Times New Roman" w:hAnsi="Times New Roman" w:cs="Times New Roman"/>
          <w:sz w:val="24"/>
          <w:szCs w:val="24"/>
        </w:rPr>
        <w:t>number</w:t>
      </w:r>
      <w:r w:rsidRPr="00E23643">
        <w:rPr>
          <w:rFonts w:ascii="Times New Roman" w:hAnsi="Times New Roman" w:cs="Times New Roman"/>
          <w:sz w:val="24"/>
          <w:szCs w:val="24"/>
        </w:rPr>
        <w:t xml:space="preserve"> 13201 to Town, to the extent provided in this Notice of Approval.</w:t>
      </w:r>
    </w:p>
    <w:p w14:paraId="73296F3D" w14:textId="73F31748" w:rsidR="00E23643" w:rsidRPr="00E23643" w:rsidRDefault="00E23643" w:rsidP="00E23643">
      <w:pPr>
        <w:pStyle w:val="ListParagraph"/>
        <w:numPr>
          <w:ilvl w:val="0"/>
          <w:numId w:val="3"/>
        </w:numPr>
        <w:spacing w:line="480" w:lineRule="auto"/>
        <w:jc w:val="both"/>
        <w:rPr>
          <w:rFonts w:ascii="Times New Roman" w:hAnsi="Times New Roman" w:cs="Times New Roman"/>
          <w:sz w:val="24"/>
          <w:szCs w:val="24"/>
        </w:rPr>
      </w:pPr>
      <w:r w:rsidRPr="00E23643">
        <w:rPr>
          <w:rFonts w:ascii="Times New Roman" w:hAnsi="Times New Roman" w:cs="Times New Roman"/>
          <w:sz w:val="24"/>
          <w:szCs w:val="24"/>
        </w:rPr>
        <w:t xml:space="preserve">The Commission approves the </w:t>
      </w:r>
      <w:r w:rsidR="00D72EBB">
        <w:rPr>
          <w:rFonts w:ascii="Times New Roman" w:hAnsi="Times New Roman" w:cs="Times New Roman"/>
          <w:sz w:val="24"/>
          <w:szCs w:val="24"/>
        </w:rPr>
        <w:t xml:space="preserve">attached </w:t>
      </w:r>
      <w:r w:rsidRPr="00E23643">
        <w:rPr>
          <w:rFonts w:ascii="Times New Roman" w:hAnsi="Times New Roman" w:cs="Times New Roman"/>
          <w:sz w:val="24"/>
          <w:szCs w:val="24"/>
        </w:rPr>
        <w:t xml:space="preserve">map and </w:t>
      </w:r>
      <w:r w:rsidR="00D72EBB">
        <w:rPr>
          <w:rFonts w:ascii="Times New Roman" w:hAnsi="Times New Roman" w:cs="Times New Roman"/>
          <w:sz w:val="24"/>
          <w:szCs w:val="24"/>
        </w:rPr>
        <w:t xml:space="preserve">grants the attached </w:t>
      </w:r>
      <w:r w:rsidRPr="00E23643">
        <w:rPr>
          <w:rFonts w:ascii="Times New Roman" w:hAnsi="Times New Roman" w:cs="Times New Roman"/>
          <w:sz w:val="24"/>
          <w:szCs w:val="24"/>
        </w:rPr>
        <w:t>certificates</w:t>
      </w:r>
      <w:r w:rsidR="00D72EBB">
        <w:rPr>
          <w:rFonts w:ascii="Times New Roman" w:hAnsi="Times New Roman" w:cs="Times New Roman"/>
          <w:sz w:val="24"/>
          <w:szCs w:val="24"/>
        </w:rPr>
        <w:t>.</w:t>
      </w:r>
    </w:p>
    <w:p w14:paraId="5888F17C" w14:textId="11A74CC8" w:rsidR="00D72EBB" w:rsidRDefault="00D72EBB" w:rsidP="00E23643">
      <w:pPr>
        <w:pStyle w:val="ListParagraph"/>
        <w:numPr>
          <w:ilvl w:val="0"/>
          <w:numId w:val="3"/>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The Commission issues water CCN number </w:t>
      </w:r>
      <w:r w:rsidRPr="00E23643">
        <w:rPr>
          <w:rFonts w:ascii="Times New Roman" w:hAnsi="Times New Roman" w:cs="Times New Roman"/>
          <w:sz w:val="24"/>
          <w:szCs w:val="24"/>
        </w:rPr>
        <w:t>13273 to Town</w:t>
      </w:r>
      <w:r w:rsidR="009745D7">
        <w:rPr>
          <w:rFonts w:ascii="Times New Roman" w:hAnsi="Times New Roman" w:cs="Times New Roman"/>
          <w:sz w:val="24"/>
          <w:szCs w:val="24"/>
        </w:rPr>
        <w:t>.</w:t>
      </w:r>
    </w:p>
    <w:p w14:paraId="179D7B09" w14:textId="4FD10BE2" w:rsidR="00E23643" w:rsidRPr="00E23643" w:rsidRDefault="00E23643" w:rsidP="00E23643">
      <w:pPr>
        <w:pStyle w:val="ListParagraph"/>
        <w:numPr>
          <w:ilvl w:val="0"/>
          <w:numId w:val="3"/>
        </w:numPr>
        <w:spacing w:line="480" w:lineRule="auto"/>
        <w:jc w:val="both"/>
        <w:rPr>
          <w:rFonts w:ascii="Times New Roman" w:hAnsi="Times New Roman" w:cs="Times New Roman"/>
          <w:sz w:val="24"/>
          <w:szCs w:val="24"/>
        </w:rPr>
      </w:pPr>
      <w:r w:rsidRPr="00E23643">
        <w:rPr>
          <w:rFonts w:ascii="Times New Roman" w:hAnsi="Times New Roman" w:cs="Times New Roman"/>
          <w:sz w:val="24"/>
          <w:szCs w:val="24"/>
        </w:rPr>
        <w:t>Town must serve every customer and applicant for service with</w:t>
      </w:r>
      <w:r w:rsidR="00D72EBB">
        <w:rPr>
          <w:rFonts w:ascii="Times New Roman" w:hAnsi="Times New Roman" w:cs="Times New Roman"/>
          <w:sz w:val="24"/>
          <w:szCs w:val="24"/>
        </w:rPr>
        <w:t>in</w:t>
      </w:r>
      <w:r w:rsidRPr="00E23643">
        <w:rPr>
          <w:rFonts w:ascii="Times New Roman" w:hAnsi="Times New Roman" w:cs="Times New Roman"/>
          <w:sz w:val="24"/>
          <w:szCs w:val="24"/>
        </w:rPr>
        <w:t xml:space="preserve"> the </w:t>
      </w:r>
      <w:r w:rsidR="00D72EBB">
        <w:rPr>
          <w:rFonts w:ascii="Times New Roman" w:hAnsi="Times New Roman" w:cs="Times New Roman"/>
          <w:sz w:val="24"/>
          <w:szCs w:val="24"/>
        </w:rPr>
        <w:t xml:space="preserve">approved </w:t>
      </w:r>
      <w:r w:rsidRPr="00E23643">
        <w:rPr>
          <w:rFonts w:ascii="Times New Roman" w:hAnsi="Times New Roman" w:cs="Times New Roman"/>
          <w:sz w:val="24"/>
          <w:szCs w:val="24"/>
        </w:rPr>
        <w:t xml:space="preserve">area </w:t>
      </w:r>
      <w:r w:rsidR="00D72EBB">
        <w:rPr>
          <w:rFonts w:ascii="Times New Roman" w:hAnsi="Times New Roman" w:cs="Times New Roman"/>
          <w:sz w:val="24"/>
          <w:szCs w:val="24"/>
        </w:rPr>
        <w:t xml:space="preserve">under </w:t>
      </w:r>
      <w:proofErr w:type="spellStart"/>
      <w:r w:rsidRPr="00E23643">
        <w:rPr>
          <w:rFonts w:ascii="Times New Roman" w:hAnsi="Times New Roman" w:cs="Times New Roman"/>
          <w:sz w:val="24"/>
          <w:szCs w:val="24"/>
        </w:rPr>
        <w:t>CCN</w:t>
      </w:r>
      <w:proofErr w:type="spellEnd"/>
      <w:r w:rsidRPr="00E23643">
        <w:rPr>
          <w:rFonts w:ascii="Times New Roman" w:hAnsi="Times New Roman" w:cs="Times New Roman"/>
          <w:sz w:val="24"/>
          <w:szCs w:val="24"/>
        </w:rPr>
        <w:t xml:space="preserve"> number 13273 who requests water service and meets the terms of Town’s water service policies, and such service must be continuous and adequate.</w:t>
      </w:r>
    </w:p>
    <w:p w14:paraId="0F85D620" w14:textId="2E4D5CD1" w:rsidR="00E23643" w:rsidRPr="00E23643" w:rsidRDefault="00E23643" w:rsidP="00E23643">
      <w:pPr>
        <w:pStyle w:val="ListParagraph"/>
        <w:numPr>
          <w:ilvl w:val="0"/>
          <w:numId w:val="3"/>
        </w:numPr>
        <w:spacing w:line="480" w:lineRule="auto"/>
        <w:jc w:val="both"/>
        <w:rPr>
          <w:rFonts w:ascii="Times New Roman" w:hAnsi="Times New Roman" w:cs="Times New Roman"/>
          <w:sz w:val="24"/>
          <w:szCs w:val="24"/>
        </w:rPr>
      </w:pPr>
      <w:r w:rsidRPr="00E23643">
        <w:rPr>
          <w:rFonts w:ascii="Times New Roman" w:hAnsi="Times New Roman" w:cs="Times New Roman"/>
          <w:sz w:val="24"/>
          <w:szCs w:val="24"/>
        </w:rPr>
        <w:t>Town must comply with the recording requirements in TWC § 13.257(r) and (s) for the area of Taylor County affected by this application and must file in this docket proof of evidence of the recording no later than 31 days after receipt of this Notice of Approval.</w:t>
      </w:r>
    </w:p>
    <w:p w14:paraId="2358AF98" w14:textId="1EEF065C" w:rsidR="00EE37C0" w:rsidRPr="00E31229" w:rsidRDefault="00E23643" w:rsidP="00EE37C0">
      <w:pPr>
        <w:pStyle w:val="ListParagraph"/>
        <w:numPr>
          <w:ilvl w:val="0"/>
          <w:numId w:val="3"/>
        </w:numPr>
        <w:spacing w:line="480" w:lineRule="auto"/>
        <w:jc w:val="both"/>
      </w:pPr>
      <w:r w:rsidRPr="00E23643">
        <w:rPr>
          <w:rFonts w:ascii="Times New Roman" w:hAnsi="Times New Roman" w:cs="Times New Roman"/>
          <w:sz w:val="24"/>
          <w:szCs w:val="24"/>
        </w:rPr>
        <w:t>The Commission denies all other motions and any other requests for general or specific relief that have not been expressly granted.</w:t>
      </w:r>
    </w:p>
    <w:p w14:paraId="61FD4FD2" w14:textId="52D3BAC8" w:rsidR="00EE37C0" w:rsidRPr="00B0448C" w:rsidRDefault="00EE37C0" w:rsidP="00EE37C0">
      <w:pPr>
        <w:spacing w:line="480" w:lineRule="auto"/>
        <w:jc w:val="both"/>
        <w:rPr>
          <w:rFonts w:ascii="Times New Roman" w:hAnsi="Times New Roman" w:cs="Times New Roman"/>
          <w:b/>
          <w:bCs/>
          <w:sz w:val="24"/>
          <w:szCs w:val="24"/>
        </w:rPr>
      </w:pPr>
      <w:r w:rsidRPr="00B0448C">
        <w:rPr>
          <w:rFonts w:ascii="Times New Roman" w:hAnsi="Times New Roman" w:cs="Times New Roman"/>
          <w:b/>
          <w:bCs/>
          <w:sz w:val="24"/>
          <w:szCs w:val="24"/>
        </w:rPr>
        <w:t xml:space="preserve">Signed at Austin, Texas the _____ day of </w:t>
      </w:r>
      <w:r w:rsidR="00240283" w:rsidRPr="00B0448C">
        <w:rPr>
          <w:rFonts w:ascii="Times New Roman" w:hAnsi="Times New Roman" w:cs="Times New Roman"/>
          <w:b/>
          <w:bCs/>
          <w:sz w:val="24"/>
          <w:szCs w:val="24"/>
        </w:rPr>
        <w:t>January</w:t>
      </w:r>
      <w:r w:rsidRPr="00B0448C">
        <w:rPr>
          <w:rFonts w:ascii="Times New Roman" w:hAnsi="Times New Roman" w:cs="Times New Roman"/>
          <w:b/>
          <w:bCs/>
          <w:sz w:val="24"/>
          <w:szCs w:val="24"/>
        </w:rPr>
        <w:t xml:space="preserve"> 2021.</w:t>
      </w:r>
    </w:p>
    <w:p w14:paraId="33A032FA" w14:textId="23D06335" w:rsidR="00EE37C0" w:rsidRPr="00B0448C" w:rsidRDefault="00EE37C0" w:rsidP="00EE37C0">
      <w:pPr>
        <w:jc w:val="both"/>
        <w:rPr>
          <w:rFonts w:ascii="Times New Roman" w:hAnsi="Times New Roman" w:cs="Times New Roman"/>
          <w:b/>
          <w:bCs/>
          <w:sz w:val="24"/>
          <w:szCs w:val="24"/>
        </w:rPr>
      </w:pPr>
    </w:p>
    <w:p w14:paraId="0C7ABF8D" w14:textId="554D56B5" w:rsidR="00EE37C0" w:rsidRPr="00B0448C" w:rsidRDefault="00EE37C0" w:rsidP="00EE37C0">
      <w:pPr>
        <w:jc w:val="both"/>
        <w:rPr>
          <w:rFonts w:ascii="Times New Roman" w:hAnsi="Times New Roman" w:cs="Times New Roman"/>
          <w:b/>
          <w:bCs/>
          <w:sz w:val="24"/>
          <w:szCs w:val="24"/>
        </w:rPr>
      </w:pPr>
      <w:r w:rsidRPr="00B0448C">
        <w:rPr>
          <w:rFonts w:ascii="Times New Roman" w:hAnsi="Times New Roman" w:cs="Times New Roman"/>
          <w:b/>
          <w:bCs/>
          <w:sz w:val="24"/>
          <w:szCs w:val="24"/>
        </w:rPr>
        <w:tab/>
      </w:r>
      <w:r w:rsidRPr="00B0448C">
        <w:rPr>
          <w:rFonts w:ascii="Times New Roman" w:hAnsi="Times New Roman" w:cs="Times New Roman"/>
          <w:b/>
          <w:bCs/>
          <w:sz w:val="24"/>
          <w:szCs w:val="24"/>
        </w:rPr>
        <w:tab/>
      </w:r>
      <w:r w:rsidRPr="00B0448C">
        <w:rPr>
          <w:rFonts w:ascii="Times New Roman" w:hAnsi="Times New Roman" w:cs="Times New Roman"/>
          <w:b/>
          <w:bCs/>
          <w:sz w:val="24"/>
          <w:szCs w:val="24"/>
        </w:rPr>
        <w:tab/>
      </w:r>
      <w:r w:rsidRPr="00B0448C">
        <w:rPr>
          <w:rFonts w:ascii="Times New Roman" w:hAnsi="Times New Roman" w:cs="Times New Roman"/>
          <w:b/>
          <w:bCs/>
          <w:sz w:val="24"/>
          <w:szCs w:val="24"/>
        </w:rPr>
        <w:tab/>
      </w:r>
      <w:r w:rsidRPr="00B0448C">
        <w:rPr>
          <w:rFonts w:ascii="Times New Roman" w:hAnsi="Times New Roman" w:cs="Times New Roman"/>
          <w:b/>
          <w:bCs/>
          <w:sz w:val="24"/>
          <w:szCs w:val="24"/>
        </w:rPr>
        <w:tab/>
      </w:r>
      <w:r w:rsidRPr="00B0448C">
        <w:rPr>
          <w:rFonts w:ascii="Times New Roman" w:hAnsi="Times New Roman" w:cs="Times New Roman"/>
          <w:b/>
          <w:bCs/>
          <w:sz w:val="24"/>
          <w:szCs w:val="24"/>
        </w:rPr>
        <w:tab/>
        <w:t>__________________________________________</w:t>
      </w:r>
    </w:p>
    <w:p w14:paraId="2B92418A" w14:textId="64A57830" w:rsidR="00EE37C0" w:rsidRPr="00B0448C" w:rsidRDefault="00EE37C0" w:rsidP="00EE37C0">
      <w:pPr>
        <w:jc w:val="both"/>
        <w:rPr>
          <w:rFonts w:ascii="Times New Roman" w:hAnsi="Times New Roman" w:cs="Times New Roman"/>
          <w:b/>
          <w:bCs/>
          <w:sz w:val="24"/>
          <w:szCs w:val="24"/>
        </w:rPr>
      </w:pPr>
      <w:r w:rsidRPr="00B0448C">
        <w:rPr>
          <w:rFonts w:ascii="Times New Roman" w:hAnsi="Times New Roman" w:cs="Times New Roman"/>
          <w:b/>
          <w:bCs/>
          <w:sz w:val="24"/>
          <w:szCs w:val="24"/>
        </w:rPr>
        <w:tab/>
      </w:r>
      <w:r w:rsidRPr="00B0448C">
        <w:rPr>
          <w:rFonts w:ascii="Times New Roman" w:hAnsi="Times New Roman" w:cs="Times New Roman"/>
          <w:b/>
          <w:bCs/>
          <w:sz w:val="24"/>
          <w:szCs w:val="24"/>
        </w:rPr>
        <w:tab/>
      </w:r>
      <w:r w:rsidRPr="00B0448C">
        <w:rPr>
          <w:rFonts w:ascii="Times New Roman" w:hAnsi="Times New Roman" w:cs="Times New Roman"/>
          <w:b/>
          <w:bCs/>
          <w:sz w:val="24"/>
          <w:szCs w:val="24"/>
        </w:rPr>
        <w:tab/>
      </w:r>
      <w:r w:rsidRPr="00B0448C">
        <w:rPr>
          <w:rFonts w:ascii="Times New Roman" w:hAnsi="Times New Roman" w:cs="Times New Roman"/>
          <w:b/>
          <w:bCs/>
          <w:sz w:val="24"/>
          <w:szCs w:val="24"/>
        </w:rPr>
        <w:tab/>
      </w:r>
      <w:r w:rsidRPr="00B0448C">
        <w:rPr>
          <w:rFonts w:ascii="Times New Roman" w:hAnsi="Times New Roman" w:cs="Times New Roman"/>
          <w:b/>
          <w:bCs/>
          <w:sz w:val="24"/>
          <w:szCs w:val="24"/>
        </w:rPr>
        <w:tab/>
      </w:r>
      <w:r w:rsidRPr="00B0448C">
        <w:rPr>
          <w:rFonts w:ascii="Times New Roman" w:hAnsi="Times New Roman" w:cs="Times New Roman"/>
          <w:b/>
          <w:bCs/>
          <w:sz w:val="24"/>
          <w:szCs w:val="24"/>
        </w:rPr>
        <w:tab/>
        <w:t>ADMINISTRATIVE LAW JUDGE</w:t>
      </w:r>
    </w:p>
    <w:sectPr w:rsidR="00EE37C0" w:rsidRPr="00B0448C" w:rsidSect="00A848B6">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22E6B2" w14:textId="77777777" w:rsidR="00262808" w:rsidRDefault="00262808" w:rsidP="00600E33">
      <w:r>
        <w:separator/>
      </w:r>
    </w:p>
  </w:endnote>
  <w:endnote w:type="continuationSeparator" w:id="0">
    <w:p w14:paraId="1CFE6EE2" w14:textId="77777777" w:rsidR="00262808" w:rsidRDefault="00262808" w:rsidP="00600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DDAEC" w14:textId="77777777" w:rsidR="00EB398F" w:rsidRDefault="00EB39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0"/>
        <w:szCs w:val="20"/>
      </w:rPr>
      <w:id w:val="2099824037"/>
      <w:docPartObj>
        <w:docPartGallery w:val="Page Numbers (Bottom of Page)"/>
        <w:docPartUnique/>
      </w:docPartObj>
    </w:sdtPr>
    <w:sdtEndPr>
      <w:rPr>
        <w:noProof/>
      </w:rPr>
    </w:sdtEndPr>
    <w:sdtContent>
      <w:p w14:paraId="64227AC5" w14:textId="1A3660B2" w:rsidR="00600E33" w:rsidRPr="007471B9" w:rsidRDefault="00EB398F">
        <w:pPr>
          <w:pStyle w:val="Footer"/>
          <w:rPr>
            <w:rFonts w:ascii="Times New Roman" w:hAnsi="Times New Roman" w:cs="Times New Roman"/>
            <w:sz w:val="20"/>
            <w:szCs w:val="20"/>
          </w:rPr>
        </w:pPr>
        <w:r>
          <w:rPr>
            <w:rFonts w:ascii="Times New Roman" w:hAnsi="Times New Roman" w:cs="Times New Roman"/>
            <w:sz w:val="20"/>
            <w:szCs w:val="20"/>
          </w:rPr>
          <w:t xml:space="preserve">Docket 48565 </w:t>
        </w:r>
        <w:r w:rsidR="00C27C28" w:rsidRPr="00E31229">
          <w:rPr>
            <w:rFonts w:ascii="Times New Roman" w:hAnsi="Times New Roman" w:cs="Times New Roman"/>
            <w:iCs/>
            <w:sz w:val="20"/>
            <w:szCs w:val="20"/>
          </w:rPr>
          <w:t>Proposed Notice of Approval</w:t>
        </w:r>
        <w:r w:rsidR="004A6149" w:rsidRPr="004A6149">
          <w:rPr>
            <w:rFonts w:ascii="Times New Roman" w:hAnsi="Times New Roman" w:cs="Times New Roman"/>
            <w:sz w:val="20"/>
            <w:szCs w:val="20"/>
          </w:rPr>
          <w:tab/>
        </w:r>
        <w:r w:rsidR="00AC0A36">
          <w:rPr>
            <w:rFonts w:ascii="Times New Roman" w:hAnsi="Times New Roman" w:cs="Times New Roman"/>
            <w:sz w:val="20"/>
            <w:szCs w:val="20"/>
          </w:rPr>
          <w:tab/>
        </w:r>
        <w:r w:rsidR="004A6149" w:rsidRPr="004A6149">
          <w:rPr>
            <w:rFonts w:ascii="Times New Roman" w:hAnsi="Times New Roman" w:cs="Times New Roman"/>
            <w:sz w:val="20"/>
            <w:szCs w:val="20"/>
          </w:rPr>
          <w:t xml:space="preserve">Page </w:t>
        </w:r>
        <w:r w:rsidR="004A6149" w:rsidRPr="004A6149">
          <w:rPr>
            <w:rFonts w:ascii="Times New Roman" w:hAnsi="Times New Roman" w:cs="Times New Roman"/>
            <w:sz w:val="20"/>
            <w:szCs w:val="20"/>
          </w:rPr>
          <w:fldChar w:fldCharType="begin"/>
        </w:r>
        <w:r w:rsidR="004A6149" w:rsidRPr="004A6149">
          <w:rPr>
            <w:rFonts w:ascii="Times New Roman" w:hAnsi="Times New Roman" w:cs="Times New Roman"/>
            <w:sz w:val="20"/>
            <w:szCs w:val="20"/>
          </w:rPr>
          <w:instrText xml:space="preserve"> PAGE   \* MERGEFORMAT </w:instrText>
        </w:r>
        <w:r w:rsidR="004A6149" w:rsidRPr="004A6149">
          <w:rPr>
            <w:rFonts w:ascii="Times New Roman" w:hAnsi="Times New Roman" w:cs="Times New Roman"/>
            <w:sz w:val="20"/>
            <w:szCs w:val="20"/>
          </w:rPr>
          <w:fldChar w:fldCharType="separate"/>
        </w:r>
        <w:r w:rsidR="00840447">
          <w:rPr>
            <w:rFonts w:ascii="Times New Roman" w:hAnsi="Times New Roman" w:cs="Times New Roman"/>
            <w:noProof/>
            <w:sz w:val="20"/>
            <w:szCs w:val="20"/>
          </w:rPr>
          <w:t>3</w:t>
        </w:r>
        <w:r w:rsidR="004A6149" w:rsidRPr="004A6149">
          <w:rPr>
            <w:rFonts w:ascii="Times New Roman" w:hAnsi="Times New Roman" w:cs="Times New Roman"/>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8EBCD" w14:textId="77777777" w:rsidR="00EB398F" w:rsidRDefault="00EB39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6A5E3E" w14:textId="77777777" w:rsidR="00262808" w:rsidRDefault="00262808" w:rsidP="00600E33">
      <w:r>
        <w:separator/>
      </w:r>
    </w:p>
  </w:footnote>
  <w:footnote w:type="continuationSeparator" w:id="0">
    <w:p w14:paraId="320C8126" w14:textId="77777777" w:rsidR="00262808" w:rsidRDefault="00262808" w:rsidP="00600E33">
      <w:r>
        <w:continuationSeparator/>
      </w:r>
    </w:p>
  </w:footnote>
  <w:footnote w:id="1">
    <w:p w14:paraId="13093353" w14:textId="3545761C" w:rsidR="00095ED7" w:rsidRPr="00135174" w:rsidRDefault="002F0C7E" w:rsidP="00095ED7">
      <w:pPr>
        <w:pStyle w:val="FootnoteText"/>
        <w:rPr>
          <w:rFonts w:ascii="Times New Roman" w:hAnsi="Times New Roman" w:cs="Times New Roman"/>
        </w:rPr>
      </w:pPr>
      <w:r>
        <w:rPr>
          <w:rFonts w:ascii="Times New Roman" w:hAnsi="Times New Roman" w:cs="Times New Roman"/>
        </w:rPr>
        <w:tab/>
      </w:r>
      <w:r w:rsidR="00095ED7" w:rsidRPr="00135174">
        <w:rPr>
          <w:rStyle w:val="FootnoteReference"/>
          <w:rFonts w:ascii="Times New Roman" w:hAnsi="Times New Roman" w:cs="Times New Roman"/>
        </w:rPr>
        <w:footnoteRef/>
      </w:r>
      <w:r w:rsidR="00095ED7" w:rsidRPr="00135174">
        <w:rPr>
          <w:rFonts w:ascii="Times New Roman" w:hAnsi="Times New Roman" w:cs="Times New Roman"/>
        </w:rPr>
        <w:t xml:space="preserve"> Tex. Gov’t Code ch. 2001.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47CF54" w14:textId="77777777" w:rsidR="00EB398F" w:rsidRDefault="00EB39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2D933" w14:textId="77777777" w:rsidR="00EB398F" w:rsidRDefault="00EB39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2774C" w14:textId="77777777" w:rsidR="00EB398F" w:rsidRDefault="00EB39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602FBF"/>
    <w:multiLevelType w:val="hybridMultilevel"/>
    <w:tmpl w:val="C69C0412"/>
    <w:lvl w:ilvl="0" w:tplc="26C264D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B40337"/>
    <w:multiLevelType w:val="hybridMultilevel"/>
    <w:tmpl w:val="D3808C28"/>
    <w:lvl w:ilvl="0" w:tplc="4954B4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28024A"/>
    <w:multiLevelType w:val="hybridMultilevel"/>
    <w:tmpl w:val="BF98BA68"/>
    <w:lvl w:ilvl="0" w:tplc="A658296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C7B4814"/>
    <w:multiLevelType w:val="hybridMultilevel"/>
    <w:tmpl w:val="83389C9E"/>
    <w:lvl w:ilvl="0" w:tplc="EE9A236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203"/>
    <w:rsid w:val="0000578D"/>
    <w:rsid w:val="00011F7A"/>
    <w:rsid w:val="00016BE9"/>
    <w:rsid w:val="000512F3"/>
    <w:rsid w:val="0005435C"/>
    <w:rsid w:val="00083CC9"/>
    <w:rsid w:val="00085776"/>
    <w:rsid w:val="00095ED7"/>
    <w:rsid w:val="000B7B44"/>
    <w:rsid w:val="000C0D0C"/>
    <w:rsid w:val="000C2CD2"/>
    <w:rsid w:val="000F5D16"/>
    <w:rsid w:val="0010057E"/>
    <w:rsid w:val="00107A91"/>
    <w:rsid w:val="00113ED8"/>
    <w:rsid w:val="00127169"/>
    <w:rsid w:val="00135174"/>
    <w:rsid w:val="001571CF"/>
    <w:rsid w:val="00161162"/>
    <w:rsid w:val="0017100B"/>
    <w:rsid w:val="001A04B5"/>
    <w:rsid w:val="001B1BD4"/>
    <w:rsid w:val="001C5A10"/>
    <w:rsid w:val="001D72F4"/>
    <w:rsid w:val="001E40AA"/>
    <w:rsid w:val="001F2BE8"/>
    <w:rsid w:val="00240283"/>
    <w:rsid w:val="00246C4A"/>
    <w:rsid w:val="002571D6"/>
    <w:rsid w:val="00262808"/>
    <w:rsid w:val="00275063"/>
    <w:rsid w:val="00277BFB"/>
    <w:rsid w:val="002A7686"/>
    <w:rsid w:val="002B2286"/>
    <w:rsid w:val="002D1F87"/>
    <w:rsid w:val="002F0C7E"/>
    <w:rsid w:val="002F5347"/>
    <w:rsid w:val="002F5389"/>
    <w:rsid w:val="003037D0"/>
    <w:rsid w:val="00362EF5"/>
    <w:rsid w:val="003646B5"/>
    <w:rsid w:val="00382C03"/>
    <w:rsid w:val="00387A69"/>
    <w:rsid w:val="00394864"/>
    <w:rsid w:val="00397021"/>
    <w:rsid w:val="003A5BA5"/>
    <w:rsid w:val="003B7DFA"/>
    <w:rsid w:val="003C2DC2"/>
    <w:rsid w:val="003E2749"/>
    <w:rsid w:val="003E3572"/>
    <w:rsid w:val="0040340D"/>
    <w:rsid w:val="00455054"/>
    <w:rsid w:val="00465375"/>
    <w:rsid w:val="00472BDE"/>
    <w:rsid w:val="004A52D3"/>
    <w:rsid w:val="004A6149"/>
    <w:rsid w:val="004B5C81"/>
    <w:rsid w:val="004C531D"/>
    <w:rsid w:val="004C5EF9"/>
    <w:rsid w:val="00514F40"/>
    <w:rsid w:val="00542A02"/>
    <w:rsid w:val="005501ED"/>
    <w:rsid w:val="00566B0A"/>
    <w:rsid w:val="00595301"/>
    <w:rsid w:val="005A0724"/>
    <w:rsid w:val="005A29A7"/>
    <w:rsid w:val="005C0847"/>
    <w:rsid w:val="005E2DF0"/>
    <w:rsid w:val="00600E33"/>
    <w:rsid w:val="00601C69"/>
    <w:rsid w:val="00620BA0"/>
    <w:rsid w:val="00634E1F"/>
    <w:rsid w:val="00636A94"/>
    <w:rsid w:val="00641852"/>
    <w:rsid w:val="0064376F"/>
    <w:rsid w:val="00647A13"/>
    <w:rsid w:val="0066249D"/>
    <w:rsid w:val="006A5677"/>
    <w:rsid w:val="006D6ECC"/>
    <w:rsid w:val="006E1A53"/>
    <w:rsid w:val="007035EA"/>
    <w:rsid w:val="0073226A"/>
    <w:rsid w:val="00735842"/>
    <w:rsid w:val="007471B9"/>
    <w:rsid w:val="00747A34"/>
    <w:rsid w:val="00774DCF"/>
    <w:rsid w:val="007802B3"/>
    <w:rsid w:val="00782C4F"/>
    <w:rsid w:val="007A1932"/>
    <w:rsid w:val="007B2968"/>
    <w:rsid w:val="007F3CBB"/>
    <w:rsid w:val="00804D1E"/>
    <w:rsid w:val="00824B1A"/>
    <w:rsid w:val="0083484F"/>
    <w:rsid w:val="00840447"/>
    <w:rsid w:val="008406A5"/>
    <w:rsid w:val="00846A07"/>
    <w:rsid w:val="00877B5A"/>
    <w:rsid w:val="00897250"/>
    <w:rsid w:val="008A520F"/>
    <w:rsid w:val="008B700E"/>
    <w:rsid w:val="008C21D1"/>
    <w:rsid w:val="008D619D"/>
    <w:rsid w:val="008D6A2E"/>
    <w:rsid w:val="008E1B1A"/>
    <w:rsid w:val="008F5597"/>
    <w:rsid w:val="008F5A6F"/>
    <w:rsid w:val="00900225"/>
    <w:rsid w:val="009377AD"/>
    <w:rsid w:val="00956977"/>
    <w:rsid w:val="009745D7"/>
    <w:rsid w:val="009E3FCE"/>
    <w:rsid w:val="00A17D4B"/>
    <w:rsid w:val="00A50751"/>
    <w:rsid w:val="00A66CA5"/>
    <w:rsid w:val="00A6750B"/>
    <w:rsid w:val="00A848B6"/>
    <w:rsid w:val="00A85EF2"/>
    <w:rsid w:val="00AA1705"/>
    <w:rsid w:val="00AB1323"/>
    <w:rsid w:val="00AC0A36"/>
    <w:rsid w:val="00B009AE"/>
    <w:rsid w:val="00B0448C"/>
    <w:rsid w:val="00B16700"/>
    <w:rsid w:val="00B528B0"/>
    <w:rsid w:val="00B71342"/>
    <w:rsid w:val="00B7415D"/>
    <w:rsid w:val="00B74E02"/>
    <w:rsid w:val="00BB3DBE"/>
    <w:rsid w:val="00BC038B"/>
    <w:rsid w:val="00BC2736"/>
    <w:rsid w:val="00BC51F8"/>
    <w:rsid w:val="00C00ED6"/>
    <w:rsid w:val="00C27C28"/>
    <w:rsid w:val="00C435C5"/>
    <w:rsid w:val="00C43A6C"/>
    <w:rsid w:val="00C50787"/>
    <w:rsid w:val="00C50E6D"/>
    <w:rsid w:val="00C74245"/>
    <w:rsid w:val="00C835EC"/>
    <w:rsid w:val="00CB482E"/>
    <w:rsid w:val="00CD15B9"/>
    <w:rsid w:val="00CF6DD7"/>
    <w:rsid w:val="00D0773D"/>
    <w:rsid w:val="00D12712"/>
    <w:rsid w:val="00D15714"/>
    <w:rsid w:val="00D40751"/>
    <w:rsid w:val="00D443C8"/>
    <w:rsid w:val="00D47718"/>
    <w:rsid w:val="00D67203"/>
    <w:rsid w:val="00D72EBB"/>
    <w:rsid w:val="00D754BB"/>
    <w:rsid w:val="00D8191B"/>
    <w:rsid w:val="00D97F96"/>
    <w:rsid w:val="00DA5D6D"/>
    <w:rsid w:val="00DB2AFF"/>
    <w:rsid w:val="00DB3C01"/>
    <w:rsid w:val="00DC2A6A"/>
    <w:rsid w:val="00DD4A59"/>
    <w:rsid w:val="00E053DC"/>
    <w:rsid w:val="00E06176"/>
    <w:rsid w:val="00E21C72"/>
    <w:rsid w:val="00E23643"/>
    <w:rsid w:val="00E31229"/>
    <w:rsid w:val="00E40971"/>
    <w:rsid w:val="00E60D9F"/>
    <w:rsid w:val="00E952FB"/>
    <w:rsid w:val="00E95ACE"/>
    <w:rsid w:val="00EB398F"/>
    <w:rsid w:val="00ED696E"/>
    <w:rsid w:val="00EE37C0"/>
    <w:rsid w:val="00EE3C62"/>
    <w:rsid w:val="00F0200F"/>
    <w:rsid w:val="00F13576"/>
    <w:rsid w:val="00F318CC"/>
    <w:rsid w:val="00F66AC0"/>
    <w:rsid w:val="00FA198A"/>
    <w:rsid w:val="00FB0F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040AB41"/>
  <w15:chartTrackingRefBased/>
  <w15:docId w15:val="{8498A307-F08E-45CE-BF47-DB0F7183C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0E33"/>
    <w:pPr>
      <w:tabs>
        <w:tab w:val="center" w:pos="4680"/>
        <w:tab w:val="right" w:pos="9360"/>
      </w:tabs>
    </w:pPr>
  </w:style>
  <w:style w:type="character" w:customStyle="1" w:styleId="HeaderChar">
    <w:name w:val="Header Char"/>
    <w:basedOn w:val="DefaultParagraphFont"/>
    <w:link w:val="Header"/>
    <w:uiPriority w:val="99"/>
    <w:rsid w:val="00600E33"/>
  </w:style>
  <w:style w:type="paragraph" w:styleId="Footer">
    <w:name w:val="footer"/>
    <w:basedOn w:val="Normal"/>
    <w:link w:val="FooterChar"/>
    <w:uiPriority w:val="99"/>
    <w:unhideWhenUsed/>
    <w:rsid w:val="00600E33"/>
    <w:pPr>
      <w:tabs>
        <w:tab w:val="center" w:pos="4680"/>
        <w:tab w:val="right" w:pos="9360"/>
      </w:tabs>
    </w:pPr>
  </w:style>
  <w:style w:type="character" w:customStyle="1" w:styleId="FooterChar">
    <w:name w:val="Footer Char"/>
    <w:basedOn w:val="DefaultParagraphFont"/>
    <w:link w:val="Footer"/>
    <w:uiPriority w:val="99"/>
    <w:rsid w:val="00600E33"/>
  </w:style>
  <w:style w:type="character" w:styleId="Hyperlink">
    <w:name w:val="Hyperlink"/>
    <w:basedOn w:val="DefaultParagraphFont"/>
    <w:uiPriority w:val="99"/>
    <w:unhideWhenUsed/>
    <w:rsid w:val="00600E33"/>
    <w:rPr>
      <w:color w:val="0563C1" w:themeColor="hyperlink"/>
      <w:u w:val="single"/>
    </w:rPr>
  </w:style>
  <w:style w:type="character" w:customStyle="1" w:styleId="UnresolvedMention1">
    <w:name w:val="Unresolved Mention1"/>
    <w:basedOn w:val="DefaultParagraphFont"/>
    <w:uiPriority w:val="99"/>
    <w:semiHidden/>
    <w:unhideWhenUsed/>
    <w:rsid w:val="00600E33"/>
    <w:rPr>
      <w:color w:val="605E5C"/>
      <w:shd w:val="clear" w:color="auto" w:fill="E1DFDD"/>
    </w:rPr>
  </w:style>
  <w:style w:type="table" w:styleId="TableGrid">
    <w:name w:val="Table Grid"/>
    <w:basedOn w:val="TableNormal"/>
    <w:uiPriority w:val="39"/>
    <w:rsid w:val="004A6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E3C62"/>
    <w:rPr>
      <w:sz w:val="16"/>
      <w:szCs w:val="16"/>
    </w:rPr>
  </w:style>
  <w:style w:type="paragraph" w:styleId="CommentText">
    <w:name w:val="annotation text"/>
    <w:basedOn w:val="Normal"/>
    <w:link w:val="CommentTextChar"/>
    <w:uiPriority w:val="99"/>
    <w:semiHidden/>
    <w:unhideWhenUsed/>
    <w:rsid w:val="00EE3C62"/>
    <w:rPr>
      <w:sz w:val="20"/>
      <w:szCs w:val="20"/>
    </w:rPr>
  </w:style>
  <w:style w:type="character" w:customStyle="1" w:styleId="CommentTextChar">
    <w:name w:val="Comment Text Char"/>
    <w:basedOn w:val="DefaultParagraphFont"/>
    <w:link w:val="CommentText"/>
    <w:uiPriority w:val="99"/>
    <w:semiHidden/>
    <w:rsid w:val="00EE3C62"/>
    <w:rPr>
      <w:sz w:val="20"/>
      <w:szCs w:val="20"/>
    </w:rPr>
  </w:style>
  <w:style w:type="paragraph" w:styleId="CommentSubject">
    <w:name w:val="annotation subject"/>
    <w:basedOn w:val="CommentText"/>
    <w:next w:val="CommentText"/>
    <w:link w:val="CommentSubjectChar"/>
    <w:uiPriority w:val="99"/>
    <w:semiHidden/>
    <w:unhideWhenUsed/>
    <w:rsid w:val="00EE3C62"/>
    <w:rPr>
      <w:b/>
      <w:bCs/>
    </w:rPr>
  </w:style>
  <w:style w:type="character" w:customStyle="1" w:styleId="CommentSubjectChar">
    <w:name w:val="Comment Subject Char"/>
    <w:basedOn w:val="CommentTextChar"/>
    <w:link w:val="CommentSubject"/>
    <w:uiPriority w:val="99"/>
    <w:semiHidden/>
    <w:rsid w:val="00EE3C62"/>
    <w:rPr>
      <w:b/>
      <w:bCs/>
      <w:sz w:val="20"/>
      <w:szCs w:val="20"/>
    </w:rPr>
  </w:style>
  <w:style w:type="paragraph" w:styleId="BalloonText">
    <w:name w:val="Balloon Text"/>
    <w:basedOn w:val="Normal"/>
    <w:link w:val="BalloonTextChar"/>
    <w:uiPriority w:val="99"/>
    <w:semiHidden/>
    <w:unhideWhenUsed/>
    <w:rsid w:val="00EE3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3C62"/>
    <w:rPr>
      <w:rFonts w:ascii="Segoe UI" w:hAnsi="Segoe UI" w:cs="Segoe UI"/>
      <w:sz w:val="18"/>
      <w:szCs w:val="18"/>
    </w:rPr>
  </w:style>
  <w:style w:type="character" w:styleId="UnresolvedMention">
    <w:name w:val="Unresolved Mention"/>
    <w:basedOn w:val="DefaultParagraphFont"/>
    <w:uiPriority w:val="99"/>
    <w:semiHidden/>
    <w:unhideWhenUsed/>
    <w:rsid w:val="00382C03"/>
    <w:rPr>
      <w:color w:val="605E5C"/>
      <w:shd w:val="clear" w:color="auto" w:fill="E1DFDD"/>
    </w:rPr>
  </w:style>
  <w:style w:type="paragraph" w:styleId="FootnoteText">
    <w:name w:val="footnote text"/>
    <w:basedOn w:val="Normal"/>
    <w:link w:val="FootnoteTextChar"/>
    <w:uiPriority w:val="99"/>
    <w:semiHidden/>
    <w:unhideWhenUsed/>
    <w:rsid w:val="00016BE9"/>
    <w:rPr>
      <w:sz w:val="20"/>
      <w:szCs w:val="20"/>
    </w:rPr>
  </w:style>
  <w:style w:type="character" w:customStyle="1" w:styleId="FootnoteTextChar">
    <w:name w:val="Footnote Text Char"/>
    <w:basedOn w:val="DefaultParagraphFont"/>
    <w:link w:val="FootnoteText"/>
    <w:uiPriority w:val="99"/>
    <w:semiHidden/>
    <w:rsid w:val="00016BE9"/>
    <w:rPr>
      <w:sz w:val="20"/>
      <w:szCs w:val="20"/>
    </w:rPr>
  </w:style>
  <w:style w:type="character" w:styleId="FootnoteReference">
    <w:name w:val="footnote reference"/>
    <w:basedOn w:val="DefaultParagraphFont"/>
    <w:uiPriority w:val="99"/>
    <w:semiHidden/>
    <w:unhideWhenUsed/>
    <w:rsid w:val="00016BE9"/>
    <w:rPr>
      <w:vertAlign w:val="superscript"/>
    </w:rPr>
  </w:style>
  <w:style w:type="paragraph" w:styleId="ListParagraph">
    <w:name w:val="List Paragraph"/>
    <w:basedOn w:val="Normal"/>
    <w:uiPriority w:val="34"/>
    <w:qFormat/>
    <w:rsid w:val="000543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0855C-02F6-4137-BBE0-4357C5AD7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2273</Words>
  <Characters>12959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Eileen Hayman</dc:creator>
  <cp:keywords/>
  <dc:description/>
  <cp:lastModifiedBy>Eileen Hayman</cp:lastModifiedBy>
  <cp:revision>6</cp:revision>
  <cp:lastPrinted>2021-01-12T20:12:00Z</cp:lastPrinted>
  <dcterms:created xsi:type="dcterms:W3CDTF">2021-01-12T20:09:00Z</dcterms:created>
  <dcterms:modified xsi:type="dcterms:W3CDTF">2021-01-12T21:20:00Z</dcterms:modified>
</cp:coreProperties>
</file>